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2A" w:rsidRDefault="0010622A" w:rsidP="0010622A">
      <w:pPr>
        <w:framePr w:w="10469" w:h="4030" w:hRule="exact" w:hSpace="284" w:vSpace="284" w:wrap="around" w:vAnchor="page" w:hAnchor="page" w:x="953" w:y="905" w:anchorLock="1"/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6" o:title=""/>
          </v:shape>
          <o:OLEObject Type="Embed" ProgID="Word.Document.8" ShapeID="_x0000_i1025" DrawAspect="Content" ObjectID="_1640606949" r:id="rId7"/>
        </w:object>
      </w:r>
    </w:p>
    <w:p w:rsidR="0010622A" w:rsidRDefault="0010622A" w:rsidP="0010622A">
      <w:pPr>
        <w:framePr w:w="10469" w:h="4030" w:hRule="exact" w:hSpace="284" w:vSpace="284" w:wrap="around" w:vAnchor="page" w:hAnchor="page" w:x="953" w:y="905" w:anchorLock="1"/>
        <w:spacing w:before="120" w:line="360" w:lineRule="exact"/>
        <w:jc w:val="center"/>
        <w:rPr>
          <w:sz w:val="40"/>
        </w:rPr>
      </w:pPr>
      <w:r>
        <w:rPr>
          <w:sz w:val="36"/>
        </w:rPr>
        <w:t>Губернатор Калужской области</w:t>
      </w:r>
    </w:p>
    <w:p w:rsidR="0010622A" w:rsidRDefault="0010622A" w:rsidP="0010622A">
      <w:pPr>
        <w:framePr w:w="10469" w:h="4030" w:hRule="exact" w:hSpace="284" w:vSpace="284" w:wrap="around" w:vAnchor="page" w:hAnchor="page" w:x="953" w:y="905" w:anchorLock="1"/>
        <w:jc w:val="center"/>
        <w:rPr>
          <w:rFonts w:ascii="Arial" w:hAnsi="Arial"/>
          <w:sz w:val="44"/>
        </w:rPr>
      </w:pPr>
      <w:r>
        <w:rPr>
          <w:b/>
          <w:sz w:val="40"/>
        </w:rPr>
        <w:t>ПОСТАНОВЛЕНИЕ</w:t>
      </w:r>
    </w:p>
    <w:p w:rsidR="0010622A" w:rsidRPr="00F924E0" w:rsidRDefault="0010622A" w:rsidP="0010622A">
      <w:pPr>
        <w:framePr w:w="10469" w:h="4030" w:hRule="exact" w:hSpace="284" w:vSpace="284" w:wrap="around" w:vAnchor="page" w:hAnchor="page" w:x="953" w:y="905" w:anchorLock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15 января 2020</w:t>
      </w:r>
      <w:r w:rsidRPr="00F924E0">
        <w:rPr>
          <w:rFonts w:ascii="Arial" w:hAnsi="Arial"/>
          <w:sz w:val="22"/>
          <w:u w:val="single"/>
        </w:rPr>
        <w:t xml:space="preserve"> г.</w:t>
      </w:r>
      <w:r>
        <w:rPr>
          <w:rFonts w:ascii="Arial" w:hAnsi="Arial"/>
          <w:sz w:val="22"/>
        </w:rPr>
        <w:t xml:space="preserve">                                                                                                   № </w:t>
      </w:r>
      <w:r>
        <w:rPr>
          <w:rFonts w:ascii="Arial" w:hAnsi="Arial"/>
          <w:sz w:val="22"/>
          <w:u w:val="single"/>
        </w:rPr>
        <w:t>5</w:t>
      </w:r>
    </w:p>
    <w:p w:rsidR="007178FF" w:rsidRDefault="007178FF" w:rsidP="007178FF">
      <w:pPr>
        <w:framePr w:w="10469" w:h="4030" w:hRule="exact" w:hSpace="284" w:vSpace="284" w:wrap="around" w:vAnchor="page" w:hAnchor="page" w:x="953" w:y="905" w:anchorLock="1"/>
        <w:overflowPunct w:val="0"/>
        <w:autoSpaceDE w:val="0"/>
        <w:autoSpaceDN w:val="0"/>
        <w:adjustRightInd w:val="0"/>
        <w:spacing w:after="0" w:line="240" w:lineRule="auto"/>
        <w:jc w:val="center"/>
        <w:rPr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7178FF" w:rsidRPr="005F29C6" w:rsidTr="00FA0E90">
        <w:trPr>
          <w:trHeight w:val="1765"/>
        </w:trPr>
        <w:tc>
          <w:tcPr>
            <w:tcW w:w="6204" w:type="dxa"/>
            <w:hideMark/>
          </w:tcPr>
          <w:p w:rsidR="007178FF" w:rsidRPr="005F29C6" w:rsidRDefault="009A4EC5" w:rsidP="009A4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О внесении изменения</w:t>
            </w:r>
            <w:r w:rsidR="00BD22E0" w:rsidRPr="005F29C6">
              <w:rPr>
                <w:b/>
                <w:bCs/>
                <w:szCs w:val="26"/>
              </w:rPr>
              <w:t xml:space="preserve"> в постановление Губернатора Калужской области от 16.01.2009 № 5 «Об утверждении Положения о порядке формирования резерва управленческих кадров Калужской области и работе с ним» (в ред. постановлений Губернатора Калужской области от 08.11.2010 № 362, от 06.02.2014 № 52,                  от </w:t>
            </w:r>
            <w:r>
              <w:rPr>
                <w:b/>
                <w:bCs/>
                <w:szCs w:val="26"/>
              </w:rPr>
              <w:t xml:space="preserve">05.04.2016 № 141, </w:t>
            </w:r>
            <w:proofErr w:type="gramStart"/>
            <w:r>
              <w:rPr>
                <w:b/>
                <w:bCs/>
                <w:szCs w:val="26"/>
              </w:rPr>
              <w:t>от</w:t>
            </w:r>
            <w:proofErr w:type="gramEnd"/>
            <w:r>
              <w:rPr>
                <w:b/>
                <w:bCs/>
                <w:szCs w:val="26"/>
              </w:rPr>
              <w:t xml:space="preserve"> </w:t>
            </w:r>
            <w:r w:rsidR="00BD22E0" w:rsidRPr="005F29C6">
              <w:rPr>
                <w:b/>
                <w:bCs/>
                <w:szCs w:val="26"/>
              </w:rPr>
              <w:t>08.10.2</w:t>
            </w:r>
            <w:r>
              <w:rPr>
                <w:b/>
                <w:bCs/>
                <w:szCs w:val="26"/>
              </w:rPr>
              <w:t xml:space="preserve">018 № 448,                от </w:t>
            </w:r>
            <w:r w:rsidR="00BD22E0" w:rsidRPr="005F29C6">
              <w:rPr>
                <w:b/>
                <w:bCs/>
                <w:szCs w:val="26"/>
              </w:rPr>
              <w:t>11.03.2019 № 94)</w:t>
            </w:r>
          </w:p>
        </w:tc>
      </w:tr>
    </w:tbl>
    <w:p w:rsidR="007178FF" w:rsidRDefault="007178FF" w:rsidP="007178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 w:rsidRPr="005F29C6">
        <w:rPr>
          <w:szCs w:val="26"/>
          <w:lang w:eastAsia="ru-RU"/>
        </w:rPr>
        <w:tab/>
      </w:r>
    </w:p>
    <w:p w:rsidR="005F29C6" w:rsidRPr="005F29C6" w:rsidRDefault="005F29C6" w:rsidP="007178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</w:p>
    <w:p w:rsidR="007178FF" w:rsidRPr="005F29C6" w:rsidRDefault="005F29C6" w:rsidP="00FA0E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В </w:t>
      </w:r>
      <w:r w:rsidR="007178FF" w:rsidRPr="005F29C6">
        <w:rPr>
          <w:szCs w:val="26"/>
          <w:lang w:eastAsia="ru-RU"/>
        </w:rPr>
        <w:t xml:space="preserve">соответствии </w:t>
      </w:r>
      <w:r>
        <w:rPr>
          <w:szCs w:val="26"/>
          <w:lang w:eastAsia="ru-RU"/>
        </w:rPr>
        <w:t xml:space="preserve">с Законом </w:t>
      </w:r>
      <w:r w:rsidR="007178FF" w:rsidRPr="005F29C6">
        <w:rPr>
          <w:szCs w:val="26"/>
          <w:lang w:eastAsia="ru-RU"/>
        </w:rPr>
        <w:t>Калужск</w:t>
      </w:r>
      <w:r>
        <w:rPr>
          <w:szCs w:val="26"/>
          <w:lang w:eastAsia="ru-RU"/>
        </w:rPr>
        <w:t xml:space="preserve">ой области «О нормативных правовых актах органов государственной </w:t>
      </w:r>
      <w:r w:rsidR="007178FF" w:rsidRPr="005F29C6">
        <w:rPr>
          <w:szCs w:val="26"/>
          <w:lang w:eastAsia="ru-RU"/>
        </w:rPr>
        <w:t>влас</w:t>
      </w:r>
      <w:r>
        <w:rPr>
          <w:szCs w:val="26"/>
          <w:lang w:eastAsia="ru-RU"/>
        </w:rPr>
        <w:t xml:space="preserve">ти Калужской </w:t>
      </w:r>
      <w:r w:rsidR="0064044D" w:rsidRPr="005F29C6">
        <w:rPr>
          <w:szCs w:val="26"/>
          <w:lang w:eastAsia="ru-RU"/>
        </w:rPr>
        <w:t xml:space="preserve">области» </w:t>
      </w:r>
      <w:r w:rsidR="007178FF" w:rsidRPr="005F29C6">
        <w:rPr>
          <w:b/>
          <w:bCs/>
          <w:szCs w:val="26"/>
          <w:lang w:eastAsia="ru-RU"/>
        </w:rPr>
        <w:t>ПОСТАНОВЛЯ</w:t>
      </w:r>
      <w:r w:rsidR="0064044D" w:rsidRPr="005F29C6">
        <w:rPr>
          <w:b/>
          <w:bCs/>
          <w:szCs w:val="26"/>
          <w:lang w:eastAsia="ru-RU"/>
        </w:rPr>
        <w:t>Ю</w:t>
      </w:r>
      <w:r w:rsidR="007178FF" w:rsidRPr="005F29C6">
        <w:rPr>
          <w:szCs w:val="26"/>
          <w:lang w:eastAsia="ru-RU"/>
        </w:rPr>
        <w:t>:</w:t>
      </w:r>
    </w:p>
    <w:p w:rsidR="00504708" w:rsidRPr="005F29C6" w:rsidRDefault="007178FF" w:rsidP="00FA0E90">
      <w:pPr>
        <w:tabs>
          <w:tab w:val="left" w:pos="426"/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F29C6">
        <w:rPr>
          <w:szCs w:val="26"/>
          <w:lang w:eastAsia="ru-RU"/>
        </w:rPr>
        <w:tab/>
      </w:r>
      <w:r w:rsidR="00465C3A" w:rsidRPr="005F29C6">
        <w:rPr>
          <w:szCs w:val="26"/>
          <w:lang w:eastAsia="ru-RU"/>
        </w:rPr>
        <w:t>1</w:t>
      </w:r>
      <w:r w:rsidRPr="005F29C6">
        <w:rPr>
          <w:szCs w:val="26"/>
          <w:lang w:eastAsia="ru-RU"/>
        </w:rPr>
        <w:t xml:space="preserve">. </w:t>
      </w:r>
      <w:proofErr w:type="gramStart"/>
      <w:r w:rsidR="00BD22E0" w:rsidRPr="005F29C6">
        <w:rPr>
          <w:szCs w:val="26"/>
          <w:lang w:eastAsia="ru-RU"/>
        </w:rPr>
        <w:t xml:space="preserve">Внести в постановление Губернатора Калужской области от 16.01.2009   № 5 «Об утверждении Положения о порядке формирования резерва управленческих кадров Калужской области и работе с ним» (в ред. постановлений Губернатора Калужской области от 08.11.2010 № 362, от 06.02.2014 № 52,             от 05.04.2016 № 141, от 08.10.2018 № 448, от 11.03.2019 № 94) (далее – постановление) </w:t>
      </w:r>
      <w:r w:rsidR="009A4EC5">
        <w:rPr>
          <w:szCs w:val="26"/>
          <w:lang w:eastAsia="ru-RU"/>
        </w:rPr>
        <w:t>изменение</w:t>
      </w:r>
      <w:r w:rsidR="00AC2594" w:rsidRPr="005F29C6">
        <w:rPr>
          <w:szCs w:val="26"/>
          <w:lang w:eastAsia="ru-RU"/>
        </w:rPr>
        <w:t xml:space="preserve">, </w:t>
      </w:r>
      <w:r w:rsidR="00465C3A" w:rsidRPr="005F29C6">
        <w:rPr>
          <w:szCs w:val="26"/>
          <w:lang w:eastAsia="ru-RU"/>
        </w:rPr>
        <w:t>изложи</w:t>
      </w:r>
      <w:r w:rsidR="009A4EC5">
        <w:rPr>
          <w:szCs w:val="26"/>
          <w:lang w:eastAsia="ru-RU"/>
        </w:rPr>
        <w:t xml:space="preserve">в </w:t>
      </w:r>
      <w:r w:rsidR="00A04E85" w:rsidRPr="005F29C6">
        <w:rPr>
          <w:szCs w:val="26"/>
          <w:lang w:eastAsia="ru-RU"/>
        </w:rPr>
        <w:t>приложение «П</w:t>
      </w:r>
      <w:r w:rsidR="00AC2594" w:rsidRPr="005F29C6">
        <w:rPr>
          <w:szCs w:val="26"/>
          <w:lang w:eastAsia="ru-RU"/>
        </w:rPr>
        <w:t>оложение о порядке формирования резерва управленческих кадров Калужской области и</w:t>
      </w:r>
      <w:proofErr w:type="gramEnd"/>
      <w:r w:rsidR="00AC2594" w:rsidRPr="005F29C6">
        <w:rPr>
          <w:szCs w:val="26"/>
          <w:lang w:eastAsia="ru-RU"/>
        </w:rPr>
        <w:t xml:space="preserve"> работе с ним</w:t>
      </w:r>
      <w:r w:rsidR="00A04E85" w:rsidRPr="005F29C6">
        <w:rPr>
          <w:szCs w:val="26"/>
          <w:lang w:eastAsia="ru-RU"/>
        </w:rPr>
        <w:t>» к постановлению</w:t>
      </w:r>
      <w:r w:rsidR="00AC2594" w:rsidRPr="005F29C6">
        <w:rPr>
          <w:szCs w:val="26"/>
          <w:lang w:eastAsia="ru-RU"/>
        </w:rPr>
        <w:t xml:space="preserve"> </w:t>
      </w:r>
      <w:r w:rsidR="00465C3A" w:rsidRPr="005F29C6">
        <w:rPr>
          <w:szCs w:val="26"/>
          <w:lang w:eastAsia="ru-RU"/>
        </w:rPr>
        <w:t>в новой редакции</w:t>
      </w:r>
      <w:r w:rsidR="00AC2594" w:rsidRPr="005F29C6">
        <w:rPr>
          <w:szCs w:val="26"/>
          <w:lang w:eastAsia="ru-RU"/>
        </w:rPr>
        <w:t xml:space="preserve"> (прилагается)</w:t>
      </w:r>
      <w:r w:rsidR="00843B7D" w:rsidRPr="005F29C6">
        <w:rPr>
          <w:szCs w:val="26"/>
        </w:rPr>
        <w:t>.</w:t>
      </w:r>
    </w:p>
    <w:p w:rsidR="007178FF" w:rsidRPr="005F29C6" w:rsidRDefault="00BD22E0" w:rsidP="00FA0E90">
      <w:pPr>
        <w:tabs>
          <w:tab w:val="left" w:pos="426"/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  <w:lang w:eastAsia="ru-RU"/>
        </w:rPr>
      </w:pPr>
      <w:r w:rsidRPr="005F29C6">
        <w:rPr>
          <w:szCs w:val="26"/>
        </w:rPr>
        <w:t>2</w:t>
      </w:r>
      <w:r w:rsidR="007178FF" w:rsidRPr="005F29C6">
        <w:rPr>
          <w:szCs w:val="26"/>
        </w:rPr>
        <w:t xml:space="preserve">. </w:t>
      </w:r>
      <w:r w:rsidR="0064044D" w:rsidRPr="005F29C6">
        <w:rPr>
          <w:szCs w:val="26"/>
          <w:lang w:eastAsia="ru-RU"/>
        </w:rPr>
        <w:t xml:space="preserve">Настоящее </w:t>
      </w:r>
      <w:r w:rsidR="00EC658B" w:rsidRPr="005F29C6">
        <w:rPr>
          <w:szCs w:val="26"/>
          <w:lang w:eastAsia="ru-RU"/>
        </w:rPr>
        <w:t>п</w:t>
      </w:r>
      <w:r w:rsidR="0064044D" w:rsidRPr="005F29C6">
        <w:rPr>
          <w:szCs w:val="26"/>
          <w:lang w:eastAsia="ru-RU"/>
        </w:rPr>
        <w:t>остановление вступает в силу со дня его официального опубликования</w:t>
      </w:r>
      <w:r w:rsidR="007178FF" w:rsidRPr="005F29C6">
        <w:rPr>
          <w:szCs w:val="26"/>
          <w:lang w:eastAsia="ru-RU"/>
        </w:rPr>
        <w:t>.</w:t>
      </w:r>
      <w:r w:rsidR="007178FF" w:rsidRPr="005F29C6">
        <w:rPr>
          <w:szCs w:val="26"/>
        </w:rPr>
        <w:t xml:space="preserve"> </w:t>
      </w:r>
    </w:p>
    <w:p w:rsidR="007178FF" w:rsidRPr="005F29C6" w:rsidRDefault="007178FF" w:rsidP="00FA0E90">
      <w:pPr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 w:rsidRPr="005F29C6">
        <w:rPr>
          <w:szCs w:val="26"/>
          <w:lang w:eastAsia="ru-RU"/>
        </w:rPr>
        <w:tab/>
      </w:r>
    </w:p>
    <w:p w:rsidR="007178FF" w:rsidRDefault="007178FF" w:rsidP="007178FF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Cs w:val="26"/>
          <w:lang w:eastAsia="ru-RU"/>
        </w:rPr>
      </w:pPr>
    </w:p>
    <w:p w:rsidR="005F29C6" w:rsidRPr="005F29C6" w:rsidRDefault="005F29C6" w:rsidP="007178FF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Cs w:val="26"/>
          <w:lang w:eastAsia="ru-RU"/>
        </w:rPr>
      </w:pPr>
    </w:p>
    <w:p w:rsidR="005241FF" w:rsidRDefault="005241FF" w:rsidP="007178FF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>Первый заместитель</w:t>
      </w:r>
    </w:p>
    <w:p w:rsidR="007178FF" w:rsidRPr="005F29C6" w:rsidRDefault="007178FF" w:rsidP="007178FF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Cs w:val="26"/>
          <w:lang w:eastAsia="ru-RU"/>
        </w:rPr>
      </w:pPr>
      <w:r w:rsidRPr="005F29C6">
        <w:rPr>
          <w:b/>
          <w:bCs/>
          <w:szCs w:val="26"/>
          <w:lang w:eastAsia="ru-RU"/>
        </w:rPr>
        <w:t>Губернатор</w:t>
      </w:r>
      <w:r w:rsidR="005241FF">
        <w:rPr>
          <w:b/>
          <w:bCs/>
          <w:szCs w:val="26"/>
          <w:lang w:eastAsia="ru-RU"/>
        </w:rPr>
        <w:t>а</w:t>
      </w:r>
      <w:r w:rsidRPr="005F29C6">
        <w:rPr>
          <w:b/>
          <w:bCs/>
          <w:szCs w:val="26"/>
          <w:lang w:eastAsia="ru-RU"/>
        </w:rPr>
        <w:t xml:space="preserve"> Калужской области                                                         </w:t>
      </w:r>
      <w:r w:rsidR="005241FF">
        <w:rPr>
          <w:b/>
          <w:bCs/>
          <w:szCs w:val="26"/>
          <w:lang w:eastAsia="ru-RU"/>
        </w:rPr>
        <w:t xml:space="preserve">       В.В. </w:t>
      </w:r>
      <w:proofErr w:type="spellStart"/>
      <w:r w:rsidR="005241FF">
        <w:rPr>
          <w:b/>
          <w:bCs/>
          <w:szCs w:val="26"/>
          <w:lang w:eastAsia="ru-RU"/>
        </w:rPr>
        <w:t>Мазур</w:t>
      </w:r>
      <w:proofErr w:type="spellEnd"/>
      <w:r w:rsidRPr="005F29C6">
        <w:rPr>
          <w:b/>
          <w:bCs/>
          <w:szCs w:val="26"/>
          <w:lang w:eastAsia="ru-RU"/>
        </w:rPr>
        <w:t xml:space="preserve"> </w:t>
      </w:r>
    </w:p>
    <w:p w:rsidR="007178FF" w:rsidRPr="005F29C6" w:rsidRDefault="007178FF" w:rsidP="007178FF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Cs w:val="26"/>
          <w:lang w:eastAsia="ru-RU"/>
        </w:rPr>
      </w:pPr>
    </w:p>
    <w:p w:rsidR="00280D9B" w:rsidRDefault="00280D9B" w:rsidP="007178FF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Cs w:val="26"/>
          <w:lang w:eastAsia="ru-RU"/>
        </w:rPr>
      </w:pPr>
    </w:p>
    <w:p w:rsidR="00280D9B" w:rsidRPr="00280D9B" w:rsidRDefault="00280D9B" w:rsidP="00280D9B">
      <w:pPr>
        <w:rPr>
          <w:szCs w:val="26"/>
          <w:lang w:eastAsia="ru-RU"/>
        </w:rPr>
      </w:pPr>
    </w:p>
    <w:p w:rsidR="00280D9B" w:rsidRDefault="00280D9B" w:rsidP="00280D9B">
      <w:pPr>
        <w:rPr>
          <w:szCs w:val="26"/>
          <w:lang w:eastAsia="ru-RU"/>
        </w:rPr>
      </w:pPr>
    </w:p>
    <w:p w:rsidR="007178FF" w:rsidRDefault="00280D9B" w:rsidP="00280D9B">
      <w:pPr>
        <w:tabs>
          <w:tab w:val="left" w:pos="1460"/>
        </w:tabs>
        <w:rPr>
          <w:szCs w:val="26"/>
          <w:lang w:eastAsia="ru-RU"/>
        </w:rPr>
      </w:pPr>
      <w:r>
        <w:rPr>
          <w:szCs w:val="26"/>
          <w:lang w:eastAsia="ru-RU"/>
        </w:rPr>
        <w:tab/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</w:tblGrid>
      <w:tr w:rsidR="00280D9B" w:rsidRPr="005D317A" w:rsidTr="00717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9B" w:rsidRPr="005D317A" w:rsidRDefault="00280D9B" w:rsidP="007177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</w:t>
            </w:r>
          </w:p>
          <w:p w:rsidR="00280D9B" w:rsidRPr="005D317A" w:rsidRDefault="00280D9B" w:rsidP="007177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постановлению Губернатора</w:t>
            </w:r>
          </w:p>
          <w:p w:rsidR="00280D9B" w:rsidRPr="005D317A" w:rsidRDefault="00280D9B" w:rsidP="007177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Калужской области</w:t>
            </w:r>
          </w:p>
          <w:p w:rsidR="00280D9B" w:rsidRPr="005D317A" w:rsidRDefault="00280D9B" w:rsidP="007177A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10622A">
              <w:rPr>
                <w:rFonts w:ascii="Times New Roman" w:hAnsi="Times New Roman" w:cs="Times New Roman"/>
                <w:b w:val="0"/>
                <w:sz w:val="26"/>
                <w:szCs w:val="26"/>
              </w:rPr>
              <w:t>15.01.2020</w:t>
            </w:r>
            <w:r w:rsidRPr="005D31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10622A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bookmarkStart w:id="0" w:name="_GoBack"/>
            <w:bookmarkEnd w:id="0"/>
            <w:r w:rsidRPr="005D31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80D9B" w:rsidRPr="005D317A" w:rsidRDefault="00280D9B" w:rsidP="007177A6">
            <w:pPr>
              <w:pStyle w:val="ConsPlusTitl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9438F2" w:rsidRDefault="00280D9B" w:rsidP="00280D9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ПОЛОЖЕНИЕ</w:t>
      </w:r>
    </w:p>
    <w:p w:rsidR="00280D9B" w:rsidRDefault="00280D9B" w:rsidP="00280D9B">
      <w:pPr>
        <w:spacing w:after="0" w:line="240" w:lineRule="auto"/>
        <w:jc w:val="center"/>
        <w:rPr>
          <w:b/>
          <w:szCs w:val="26"/>
          <w:lang w:eastAsia="ru-RU"/>
        </w:rPr>
      </w:pPr>
      <w:r w:rsidRPr="00445E33">
        <w:rPr>
          <w:b/>
          <w:szCs w:val="26"/>
          <w:lang w:eastAsia="ru-RU"/>
        </w:rPr>
        <w:t xml:space="preserve">о порядке формирования резерва управленческих кадров </w:t>
      </w:r>
    </w:p>
    <w:p w:rsidR="00280D9B" w:rsidRPr="00445E33" w:rsidRDefault="00280D9B" w:rsidP="00280D9B">
      <w:pPr>
        <w:spacing w:after="0" w:line="240" w:lineRule="auto"/>
        <w:jc w:val="center"/>
        <w:rPr>
          <w:b/>
          <w:szCs w:val="26"/>
        </w:rPr>
      </w:pPr>
      <w:r w:rsidRPr="00445E33">
        <w:rPr>
          <w:b/>
          <w:szCs w:val="26"/>
          <w:lang w:eastAsia="ru-RU"/>
        </w:rPr>
        <w:t>Калужской области и работе с ним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формирования резерва управленческих кадров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438F2">
        <w:rPr>
          <w:rFonts w:ascii="Times New Roman" w:hAnsi="Times New Roman" w:cs="Times New Roman"/>
          <w:sz w:val="26"/>
          <w:szCs w:val="26"/>
        </w:rPr>
        <w:t xml:space="preserve"> резерв управленческих кадров) и организации работы с ним.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2. Резерв управленческих кадров представляет собой сформированную группу лиц, отвечающих определенным квалификационным требованиям, имеющих достаточный опыт управленческой деятельности, обладающих необходимыми личностными и деловыми качествами, профессиональным опытом, высокой степенью ответственности, имеющих высокий потенциал к развитию, успешно прошедших конкурсный отбор и предназначенных для замещения руководящих должностей.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3. Под управленческой деятельностью следует понимать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на должностях руководителей, заместителей руководителей, руководителей структурных подразделений органов государственной власти и органов местного самоуправления, организаций независимо от их формы собственности.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4. Формирование резерва управленческих кадров производится в целях: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а) осуществления эффективной кадровой политики;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б) совершенствования деятельности по подбору и расстановке управленческих кадров;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в) своевременного и оперативного замещения управленческих должностей лицами, соответствующими требованиям, предъявляемым к тем или иным должностям;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г) обеспечения замещения управленческих должностей высококвалифицированными специалистами.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5. Формирование резерва управленческих кадров основано на принципах: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а) гласности, доступности информации о формировании резерва управленческих кадров;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б) добровольности включения в резерв управленческих кадров и нахождения в резерве управленческих кадров;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в) единства основных требований к кандидатам на включение в резерв управленческих кадров;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г) профессионализма и компетентности лиц, включаемых в резерв управленческих кадров;</w:t>
      </w:r>
    </w:p>
    <w:p w:rsidR="00280D9B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д) учета текущей и перспективной потребности в замещении руководящих должностей.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lastRenderedPageBreak/>
        <w:t xml:space="preserve">6. Формирование резерва управленческих кадров и организация работы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с ним осуществляются Администрацией Губернатора Калужской области.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38F2">
        <w:rPr>
          <w:rFonts w:ascii="Times New Roman" w:hAnsi="Times New Roman" w:cs="Times New Roman"/>
          <w:sz w:val="26"/>
          <w:szCs w:val="26"/>
        </w:rPr>
        <w:t>Для формирования и подготовки резерва управленческих кадров в Администрации Губернатора Калужской области создается комиссия по 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и подготовке резерва управленческих кадров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F14A9">
        <w:rPr>
          <w:rFonts w:ascii="Times New Roman" w:hAnsi="Times New Roman" w:cs="Times New Roman"/>
          <w:sz w:val="26"/>
          <w:szCs w:val="26"/>
        </w:rPr>
        <w:t xml:space="preserve"> к</w:t>
      </w:r>
      <w:r w:rsidRPr="009438F2">
        <w:rPr>
          <w:rFonts w:ascii="Times New Roman" w:hAnsi="Times New Roman" w:cs="Times New Roman"/>
          <w:sz w:val="26"/>
          <w:szCs w:val="26"/>
        </w:rPr>
        <w:t>омиссия).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7. Сведения о лицах, состоящих в резерве управленческих кадров, хранятся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 электронном виде и на бумажных носителях. Ведение базы данных лиц, включенных в резерв управленческих кадров, осуществляет Администрация Губернатора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Документы лиц, состоящих в резерве управленческих кадров, хранятся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 течение всего срока нахождения их в резерве управленческих кадров и в течение трех лет после исключения из него. После истечения указанного срока документы подлежат уничтожению.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Документы лиц, не включенных в резерв управленческих кадров, хранятся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 течение одного года. После истечения указанного срока документы подлежат уничтожению.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II. Порядок формирования резерва управленческих кадров</w:t>
      </w:r>
    </w:p>
    <w:p w:rsidR="00280D9B" w:rsidRPr="009438F2" w:rsidRDefault="00280D9B" w:rsidP="00280D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8. Формирование резерва управленческих кадров включает следующие направления: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8.1. Анализ текущей и перспективной потребности в управленческих кадрах. Анализ текущей и перспективной потребности в управленческих кадрах проводится ежегодно Администрацией Губернатора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8.2. Составление перечня должностей, на которые формируется резерв управленческих кадров. Резерв управленческих кадров может формироваться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на следующие категории должностей: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а)  государственные должности Калужской области;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б) руководящие должности категории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438F2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высшей группы должностей государственной гражданской службы Калужской области;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должности г</w:t>
      </w:r>
      <w:r w:rsidRPr="009438F2">
        <w:rPr>
          <w:rFonts w:ascii="Times New Roman" w:hAnsi="Times New Roman" w:cs="Times New Roman"/>
          <w:sz w:val="26"/>
          <w:szCs w:val="26"/>
        </w:rPr>
        <w:t>лав адм</w:t>
      </w:r>
      <w:r>
        <w:rPr>
          <w:rFonts w:ascii="Times New Roman" w:hAnsi="Times New Roman" w:cs="Times New Roman"/>
          <w:sz w:val="26"/>
          <w:szCs w:val="26"/>
        </w:rPr>
        <w:t>инистраций городских округов и г</w:t>
      </w:r>
      <w:r w:rsidRPr="009438F2">
        <w:rPr>
          <w:rFonts w:ascii="Times New Roman" w:hAnsi="Times New Roman" w:cs="Times New Roman"/>
          <w:sz w:val="26"/>
          <w:szCs w:val="26"/>
        </w:rPr>
        <w:t>лав администраций муниципальных районов Калужской области;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г) должности руководителей подведомственных органам исполнительной влас</w:t>
      </w:r>
      <w:r w:rsidR="00D4168D">
        <w:rPr>
          <w:rFonts w:ascii="Times New Roman" w:hAnsi="Times New Roman" w:cs="Times New Roman"/>
          <w:sz w:val="26"/>
          <w:szCs w:val="26"/>
        </w:rPr>
        <w:t>ти Калужской области учреждений;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должности заместителей г</w:t>
      </w:r>
      <w:r w:rsidRPr="009438F2">
        <w:rPr>
          <w:rFonts w:ascii="Times New Roman" w:hAnsi="Times New Roman" w:cs="Times New Roman"/>
          <w:sz w:val="26"/>
          <w:szCs w:val="26"/>
        </w:rPr>
        <w:t xml:space="preserve">лав администраций городских округов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и заместителей г</w:t>
      </w:r>
      <w:r w:rsidRPr="009438F2">
        <w:rPr>
          <w:rFonts w:ascii="Times New Roman" w:hAnsi="Times New Roman" w:cs="Times New Roman"/>
          <w:sz w:val="26"/>
          <w:szCs w:val="26"/>
        </w:rPr>
        <w:t>лав администраций муниципальных районов Калужской области;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должности г</w:t>
      </w:r>
      <w:r w:rsidRPr="009438F2">
        <w:rPr>
          <w:rFonts w:ascii="Times New Roman" w:hAnsi="Times New Roman" w:cs="Times New Roman"/>
          <w:sz w:val="26"/>
          <w:szCs w:val="26"/>
        </w:rPr>
        <w:t>лав администраций городских поселений муниципальных районов Калужской области;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ж) должности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38F2">
        <w:rPr>
          <w:rFonts w:ascii="Times New Roman" w:hAnsi="Times New Roman" w:cs="Times New Roman"/>
          <w:sz w:val="26"/>
          <w:szCs w:val="26"/>
        </w:rPr>
        <w:t>лав администраций сельских поселений муниципальных районов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Перечень должностей, на которые формируется резерв управленческих </w:t>
      </w:r>
      <w:r w:rsidR="001F14A9">
        <w:rPr>
          <w:rFonts w:ascii="Times New Roman" w:hAnsi="Times New Roman" w:cs="Times New Roman"/>
          <w:sz w:val="26"/>
          <w:szCs w:val="26"/>
        </w:rPr>
        <w:t>кадров, ежегодно определяет к</w:t>
      </w:r>
      <w:r w:rsidRPr="009438F2">
        <w:rPr>
          <w:rFonts w:ascii="Times New Roman" w:hAnsi="Times New Roman" w:cs="Times New Roman"/>
          <w:sz w:val="26"/>
          <w:szCs w:val="26"/>
        </w:rPr>
        <w:t>омиссия.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8.3. Опубликование информации о формировании резерва управленческих кадров и о дате (датах) проведения конкурса (конкурсов).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Решение о дате (датах) проведения конкурса (конкурсов) по формированию резерва управленческих кадров и о периодичности проведения конкурсов </w:t>
      </w:r>
      <w:r w:rsidR="001F14A9">
        <w:rPr>
          <w:rFonts w:ascii="Times New Roman" w:hAnsi="Times New Roman" w:cs="Times New Roman"/>
          <w:sz w:val="26"/>
          <w:szCs w:val="26"/>
        </w:rPr>
        <w:lastRenderedPageBreak/>
        <w:t>принимает к</w:t>
      </w:r>
      <w:r w:rsidRPr="009438F2">
        <w:rPr>
          <w:rFonts w:ascii="Times New Roman" w:hAnsi="Times New Roman" w:cs="Times New Roman"/>
          <w:sz w:val="26"/>
          <w:szCs w:val="26"/>
        </w:rPr>
        <w:t xml:space="preserve">омиссия. Информация о решениях </w:t>
      </w:r>
      <w:r w:rsidR="001F14A9">
        <w:rPr>
          <w:rFonts w:ascii="Times New Roman" w:hAnsi="Times New Roman" w:cs="Times New Roman"/>
          <w:sz w:val="26"/>
          <w:szCs w:val="26"/>
        </w:rPr>
        <w:t>к</w:t>
      </w:r>
      <w:r w:rsidRPr="009438F2">
        <w:rPr>
          <w:rFonts w:ascii="Times New Roman" w:hAnsi="Times New Roman" w:cs="Times New Roman"/>
          <w:sz w:val="26"/>
          <w:szCs w:val="26"/>
        </w:rPr>
        <w:t xml:space="preserve">омиссии публикуется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на официальном портале органов власти Калужской области (http://www.admoblkaluga.ru) в информационно-телекоммуникационной сети </w:t>
      </w:r>
      <w:r w:rsidR="001F14A9">
        <w:rPr>
          <w:rFonts w:ascii="Times New Roman" w:hAnsi="Times New Roman" w:cs="Times New Roman"/>
          <w:sz w:val="26"/>
          <w:szCs w:val="26"/>
        </w:rPr>
        <w:t>«</w:t>
      </w:r>
      <w:r w:rsidRPr="009438F2">
        <w:rPr>
          <w:rFonts w:ascii="Times New Roman" w:hAnsi="Times New Roman" w:cs="Times New Roman"/>
          <w:sz w:val="26"/>
          <w:szCs w:val="26"/>
        </w:rPr>
        <w:t>Интернет</w:t>
      </w:r>
      <w:r w:rsidR="001F14A9">
        <w:rPr>
          <w:rFonts w:ascii="Times New Roman" w:hAnsi="Times New Roman" w:cs="Times New Roman"/>
          <w:sz w:val="26"/>
          <w:szCs w:val="26"/>
        </w:rPr>
        <w:t>»</w:t>
      </w:r>
      <w:r w:rsidRPr="009438F2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438F2">
        <w:rPr>
          <w:rFonts w:ascii="Times New Roman" w:hAnsi="Times New Roman" w:cs="Times New Roman"/>
          <w:sz w:val="26"/>
          <w:szCs w:val="26"/>
        </w:rPr>
        <w:t xml:space="preserve"> официальный портал в сети Интернет) не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чем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за пятнадцать календарных дней до даты проведения первого этапа конкурса.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8.4. Проведение конкурса, оценка участников конкурса, составление списка лиц, успешно прошедших конкурсный отбор и рекомендуемых для включения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 резерв управленческих кадров.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8.5. Утверждение списка лиц, рекомендуемых для включения в резерв управленческих кадров, Губернатором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"/>
      <w:bookmarkEnd w:id="1"/>
      <w:r w:rsidRPr="009438F2">
        <w:rPr>
          <w:rFonts w:ascii="Times New Roman" w:hAnsi="Times New Roman" w:cs="Times New Roman"/>
          <w:sz w:val="26"/>
          <w:szCs w:val="26"/>
        </w:rPr>
        <w:t>9. Кандидаты в резерв управленческих кадров выдвигаются руководителями органов государственной власти Калужской области, органов местного самоуправления</w:t>
      </w:r>
      <w:r w:rsidR="001F14A9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9438F2">
        <w:rPr>
          <w:rFonts w:ascii="Times New Roman" w:hAnsi="Times New Roman" w:cs="Times New Roman"/>
          <w:sz w:val="26"/>
          <w:szCs w:val="26"/>
        </w:rPr>
        <w:t>, государственных учреждений и предприятий, общественных объединений, организаций независимо от их формы собственности, а также</w:t>
      </w:r>
      <w:r w:rsidR="001F14A9"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в порядке самовыдвижения.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  <w:r w:rsidRPr="009438F2">
        <w:rPr>
          <w:rFonts w:ascii="Times New Roman" w:hAnsi="Times New Roman" w:cs="Times New Roman"/>
          <w:sz w:val="26"/>
          <w:szCs w:val="26"/>
        </w:rPr>
        <w:t>10. Право на участие в конкурсе по формированию резерва управленческих кадров имеют граждане Российской Федерации, соответствующие следующим требованиям: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438F2">
        <w:rPr>
          <w:rFonts w:ascii="Times New Roman" w:hAnsi="Times New Roman" w:cs="Times New Roman"/>
          <w:sz w:val="26"/>
          <w:szCs w:val="26"/>
        </w:rPr>
        <w:t>) возраст от 25 до 50 лет включительно;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8F2">
        <w:rPr>
          <w:rFonts w:ascii="Times New Roman" w:hAnsi="Times New Roman" w:cs="Times New Roman"/>
          <w:sz w:val="26"/>
          <w:szCs w:val="26"/>
        </w:rPr>
        <w:t xml:space="preserve">б) наличие высшего образования не ниже уровня </w:t>
      </w:r>
      <w:proofErr w:type="spellStart"/>
      <w:r w:rsidRPr="009438F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9438F2">
        <w:rPr>
          <w:rFonts w:ascii="Times New Roman" w:hAnsi="Times New Roman" w:cs="Times New Roman"/>
          <w:sz w:val="26"/>
          <w:szCs w:val="26"/>
        </w:rPr>
        <w:t>, магистратуры для кандидатов на должности</w:t>
      </w:r>
      <w:r w:rsidR="00C66252">
        <w:rPr>
          <w:rFonts w:ascii="Times New Roman" w:hAnsi="Times New Roman" w:cs="Times New Roman"/>
          <w:sz w:val="26"/>
          <w:szCs w:val="26"/>
        </w:rPr>
        <w:t>,</w:t>
      </w:r>
      <w:r w:rsidRPr="009438F2">
        <w:rPr>
          <w:rFonts w:ascii="Times New Roman" w:hAnsi="Times New Roman" w:cs="Times New Roman"/>
          <w:sz w:val="26"/>
          <w:szCs w:val="26"/>
        </w:rPr>
        <w:t xml:space="preserve"> у</w:t>
      </w:r>
      <w:r w:rsidR="00C66252">
        <w:rPr>
          <w:rFonts w:ascii="Times New Roman" w:hAnsi="Times New Roman" w:cs="Times New Roman"/>
          <w:sz w:val="26"/>
          <w:szCs w:val="26"/>
        </w:rPr>
        <w:t xml:space="preserve">казанные в подпунктах «а» </w:t>
      </w:r>
      <w:r w:rsidR="00CB7523">
        <w:rPr>
          <w:rFonts w:ascii="Times New Roman" w:hAnsi="Times New Roman" w:cs="Times New Roman"/>
          <w:sz w:val="26"/>
          <w:szCs w:val="26"/>
        </w:rPr>
        <w:t>–</w:t>
      </w:r>
      <w:r w:rsidR="00C66252">
        <w:rPr>
          <w:rFonts w:ascii="Times New Roman" w:hAnsi="Times New Roman" w:cs="Times New Roman"/>
          <w:sz w:val="26"/>
          <w:szCs w:val="26"/>
        </w:rPr>
        <w:t xml:space="preserve"> «ж»</w:t>
      </w:r>
      <w:r w:rsidRPr="009438F2">
        <w:rPr>
          <w:rFonts w:ascii="Times New Roman" w:hAnsi="Times New Roman" w:cs="Times New Roman"/>
          <w:sz w:val="26"/>
          <w:szCs w:val="26"/>
        </w:rPr>
        <w:t xml:space="preserve">  пункта 8.2, для кандидатов на долж</w:t>
      </w:r>
      <w:r w:rsidR="00CB7523">
        <w:rPr>
          <w:rFonts w:ascii="Times New Roman" w:hAnsi="Times New Roman" w:cs="Times New Roman"/>
          <w:sz w:val="26"/>
          <w:szCs w:val="26"/>
        </w:rPr>
        <w:t>ности, указанные в пунктах «е» –</w:t>
      </w:r>
      <w:r w:rsidRPr="009438F2">
        <w:rPr>
          <w:rFonts w:ascii="Times New Roman" w:hAnsi="Times New Roman" w:cs="Times New Roman"/>
          <w:sz w:val="26"/>
          <w:szCs w:val="26"/>
        </w:rPr>
        <w:t xml:space="preserve"> «ж»</w:t>
      </w:r>
      <w:r w:rsidR="00CB7523">
        <w:rPr>
          <w:rFonts w:ascii="Times New Roman" w:hAnsi="Times New Roman" w:cs="Times New Roman"/>
          <w:sz w:val="26"/>
          <w:szCs w:val="26"/>
        </w:rPr>
        <w:t>,</w:t>
      </w:r>
      <w:r w:rsidRPr="00943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с численностью постоянного населения свыше 1,5 до 5 тыс. человек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>и с численностью постоянного населения до 1,5 тыс. человек, наличи</w:t>
      </w:r>
      <w:r w:rsidR="00C66252">
        <w:rPr>
          <w:rFonts w:ascii="Times New Roman" w:hAnsi="Times New Roman" w:cs="Times New Roman"/>
          <w:sz w:val="26"/>
          <w:szCs w:val="26"/>
        </w:rPr>
        <w:t>е профессионального образования;</w:t>
      </w:r>
      <w:r w:rsidR="00622E0A"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в) не менее </w:t>
      </w:r>
      <w:r w:rsidR="00CB7523">
        <w:rPr>
          <w:rFonts w:ascii="Times New Roman" w:hAnsi="Times New Roman" w:cs="Times New Roman"/>
          <w:sz w:val="26"/>
          <w:szCs w:val="26"/>
        </w:rPr>
        <w:t>трех</w:t>
      </w:r>
      <w:r w:rsidRPr="009438F2">
        <w:rPr>
          <w:rFonts w:ascii="Times New Roman" w:hAnsi="Times New Roman" w:cs="Times New Roman"/>
          <w:sz w:val="26"/>
          <w:szCs w:val="26"/>
        </w:rPr>
        <w:t xml:space="preserve"> лет опыта профессиональной и управленческой деятельности;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г) отсутствие судимости (в том числе снятой или погашенной), </w:t>
      </w:r>
      <w:proofErr w:type="spellStart"/>
      <w:r w:rsidRPr="009438F2">
        <w:rPr>
          <w:rFonts w:ascii="Times New Roman" w:hAnsi="Times New Roman" w:cs="Times New Roman"/>
          <w:sz w:val="26"/>
          <w:szCs w:val="26"/>
        </w:rPr>
        <w:t>ненахождение</w:t>
      </w:r>
      <w:proofErr w:type="spellEnd"/>
      <w:r w:rsidRPr="009438F2">
        <w:rPr>
          <w:rFonts w:ascii="Times New Roman" w:hAnsi="Times New Roman" w:cs="Times New Roman"/>
          <w:sz w:val="26"/>
          <w:szCs w:val="26"/>
        </w:rPr>
        <w:t xml:space="preserve"> под следствием;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д) профессиональная компетентность в соответствующей сфере деятельности, знание государственного устройства Российской Федерации, владение информационными технологиями на уровне пользователей.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9438F2">
        <w:rPr>
          <w:rFonts w:ascii="Times New Roman" w:hAnsi="Times New Roman" w:cs="Times New Roman"/>
          <w:sz w:val="26"/>
          <w:szCs w:val="26"/>
        </w:rPr>
        <w:t xml:space="preserve">11. Кандидат, изъявивший желание участвовать в конкурсе, предприятия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438F2">
        <w:rPr>
          <w:rFonts w:ascii="Times New Roman" w:hAnsi="Times New Roman" w:cs="Times New Roman"/>
          <w:sz w:val="26"/>
          <w:szCs w:val="26"/>
        </w:rPr>
        <w:t>и организации, указанные в пункте 9 настоящего Положения, на выдвигаемых</w:t>
      </w:r>
      <w:r w:rsidR="004B0C1A">
        <w:rPr>
          <w:rFonts w:ascii="Times New Roman" w:hAnsi="Times New Roman" w:cs="Times New Roman"/>
          <w:sz w:val="26"/>
          <w:szCs w:val="26"/>
        </w:rPr>
        <w:t xml:space="preserve"> ими кандидатов представляют в к</w:t>
      </w:r>
      <w:r w:rsidRPr="009438F2">
        <w:rPr>
          <w:rFonts w:ascii="Times New Roman" w:hAnsi="Times New Roman" w:cs="Times New Roman"/>
          <w:sz w:val="26"/>
          <w:szCs w:val="26"/>
        </w:rPr>
        <w:t>омиссию следующие документы: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а) заявление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438F2">
        <w:rPr>
          <w:rFonts w:ascii="Times New Roman" w:hAnsi="Times New Roman" w:cs="Times New Roman"/>
          <w:sz w:val="26"/>
          <w:szCs w:val="26"/>
        </w:rPr>
        <w:t xml:space="preserve"> 1 к настоящему Положению;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б) анкета кандидата</w:t>
      </w:r>
      <w:r w:rsidR="004B0C1A">
        <w:rPr>
          <w:rFonts w:ascii="Times New Roman" w:hAnsi="Times New Roman" w:cs="Times New Roman"/>
          <w:sz w:val="26"/>
          <w:szCs w:val="26"/>
        </w:rPr>
        <w:t xml:space="preserve"> в резерв управленческих кадров</w:t>
      </w:r>
      <w:r w:rsidRPr="009438F2">
        <w:rPr>
          <w:rFonts w:ascii="Times New Roman" w:hAnsi="Times New Roman" w:cs="Times New Roman"/>
          <w:sz w:val="26"/>
          <w:szCs w:val="26"/>
        </w:rPr>
        <w:t xml:space="preserve"> с фотографией </w:t>
      </w:r>
      <w:r w:rsidR="004B0C1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в электронном виде и на бумажном носителе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438F2">
        <w:rPr>
          <w:rFonts w:ascii="Times New Roman" w:hAnsi="Times New Roman" w:cs="Times New Roman"/>
          <w:sz w:val="26"/>
          <w:szCs w:val="26"/>
        </w:rPr>
        <w:t xml:space="preserve"> 2 </w:t>
      </w:r>
      <w:r w:rsidR="004B0C1A"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к настоящему Положению;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в) копия диплома (дипломов) о профессиональном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 с приложением к нему (к ним), дополнительном профессиональном образовании, ученой степени, ученом звании;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г) копия документа об изменении фамилии (в случае, если фамилия изменялась);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д) копия паспорта гражданина Российской Федерации;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е) копия трудовой книжки, заверенная кадровой службой по последнему месту работы;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lastRenderedPageBreak/>
        <w:t>ж) копия военного билета;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з) согласие на обработку персональных данных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438F2">
        <w:rPr>
          <w:rFonts w:ascii="Times New Roman" w:hAnsi="Times New Roman" w:cs="Times New Roman"/>
          <w:sz w:val="26"/>
          <w:szCs w:val="26"/>
        </w:rPr>
        <w:t xml:space="preserve"> 3 к настоящему Положению;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и)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предусмотренным действующим законодательством;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к) другие документы на усмотрение кандидата.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12. Конкурс по формированию резерва управленческих кадров осуществляется в два этапа, включающие квалификационный отбор и конкурсные испытания.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13. Комиссия осуществляет прием документов, проводит их анализ и оценку на предмет соответствия предъявляемым требованиям к кандидатам.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14. В случае выявления несоответствия кандидата требованиям, установленным пунктом</w:t>
      </w:r>
      <w:r w:rsidRPr="009438F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10 настоящего Положения, а также выявления несоответствия документов перечню, установленному пунктом</w:t>
      </w:r>
      <w:r w:rsidRPr="009438F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11 настоящего Положения, кандидат ко второму этапу конкурса не допускается.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15. Информация о лицах, допущенных ко второму этапу конкурса, размещается в течение пятнадцати рабочих дней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приема документов на официальном портале в сети Интернет.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16. Кандидаты, допущенные ко второму этапу конкурса, проходят конкурсные испытания, предусматривающие: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а) оценку личностно-профессиональных и управленческих ресурсов кандидатов;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б) собеседование с кандидатами. 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17. Лица, успешно прошедшие конку</w:t>
      </w:r>
      <w:r w:rsidR="00C23AF3">
        <w:rPr>
          <w:rFonts w:ascii="Times New Roman" w:hAnsi="Times New Roman" w:cs="Times New Roman"/>
          <w:sz w:val="26"/>
          <w:szCs w:val="26"/>
        </w:rPr>
        <w:t>рсные испытания, рекомендуются к</w:t>
      </w:r>
      <w:r w:rsidRPr="009438F2">
        <w:rPr>
          <w:rFonts w:ascii="Times New Roman" w:hAnsi="Times New Roman" w:cs="Times New Roman"/>
          <w:sz w:val="26"/>
          <w:szCs w:val="26"/>
        </w:rPr>
        <w:t>омиссией для включения в резерв управленческих кадров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18. Комиссия направляет список лиц, рекомендованных для включения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 резерв управленческих кадров Калужской области, Губернатору Калужской области для утверждения.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19. Резерв управленческих кадров Калужской области утверждается распоряжением Губернатора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20. Распоряжение Губернатора Калужской области со списком лиц, включенных в резерв управленческих кадров, публикуется на официальном портале в сети Интернет в течение семи рабочих дней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распоряжения.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III. Работа с резервом управленческих кадров </w:t>
      </w:r>
    </w:p>
    <w:p w:rsidR="00280D9B" w:rsidRPr="009438F2" w:rsidRDefault="00280D9B" w:rsidP="00280D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9438F2">
        <w:rPr>
          <w:rFonts w:ascii="Times New Roman" w:hAnsi="Times New Roman" w:cs="Times New Roman"/>
          <w:sz w:val="26"/>
          <w:szCs w:val="26"/>
        </w:rPr>
        <w:t>области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21. Основной задачей работы с лицами, включенными в резерв управленческих кадров, является их подготовка с целью совершенствования профессиональных знаний, управленческого потенциала, опыта, развития личностных качеств.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22. Срок нахождения в резерве управленческих кадров составляет три года. Датой включения лица в резерв управленческих кадров считается дата издания распоряжения Губернатора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9438F2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 xml:space="preserve">Срок нахождения в резерве управленческих кадров может быть однократно </w:t>
      </w:r>
      <w:r w:rsidR="00C23AF3">
        <w:rPr>
          <w:rFonts w:ascii="Times New Roman" w:hAnsi="Times New Roman" w:cs="Times New Roman"/>
          <w:sz w:val="26"/>
          <w:szCs w:val="26"/>
        </w:rPr>
        <w:t>продлен на три года по решению к</w:t>
      </w:r>
      <w:r w:rsidRPr="009438F2">
        <w:rPr>
          <w:rFonts w:ascii="Times New Roman" w:hAnsi="Times New Roman" w:cs="Times New Roman"/>
          <w:sz w:val="26"/>
          <w:szCs w:val="26"/>
        </w:rPr>
        <w:t xml:space="preserve">омиссии на основании письменного </w:t>
      </w:r>
      <w:r w:rsidRPr="009438F2">
        <w:rPr>
          <w:rFonts w:ascii="Times New Roman" w:hAnsi="Times New Roman" w:cs="Times New Roman"/>
          <w:sz w:val="26"/>
          <w:szCs w:val="26"/>
        </w:rPr>
        <w:lastRenderedPageBreak/>
        <w:t>мотивированного ходатайства лиц</w:t>
      </w:r>
      <w:r>
        <w:rPr>
          <w:rFonts w:ascii="Times New Roman" w:hAnsi="Times New Roman" w:cs="Times New Roman"/>
          <w:sz w:val="26"/>
          <w:szCs w:val="26"/>
        </w:rPr>
        <w:t xml:space="preserve">, указанных </w:t>
      </w:r>
      <w:r w:rsidRPr="00C23AF3">
        <w:rPr>
          <w:rFonts w:ascii="Times New Roman" w:hAnsi="Times New Roman" w:cs="Times New Roman"/>
          <w:sz w:val="26"/>
          <w:szCs w:val="26"/>
        </w:rPr>
        <w:t>в  пункте 9 настоящего Положения, выдвинувших кандидата в резерв</w:t>
      </w:r>
      <w:r w:rsidR="00C23AF3" w:rsidRPr="00C23AF3">
        <w:rPr>
          <w:rFonts w:ascii="Times New Roman" w:hAnsi="Times New Roman" w:cs="Times New Roman"/>
          <w:sz w:val="26"/>
          <w:szCs w:val="26"/>
        </w:rPr>
        <w:t>,</w:t>
      </w:r>
      <w:r w:rsidRPr="00C23AF3">
        <w:rPr>
          <w:rFonts w:ascii="Times New Roman" w:hAnsi="Times New Roman" w:cs="Times New Roman"/>
          <w:sz w:val="26"/>
          <w:szCs w:val="26"/>
        </w:rPr>
        <w:t xml:space="preserve"> или личного ходатайства </w:t>
      </w:r>
      <w:r w:rsidR="00C23AF3" w:rsidRPr="00C23AF3">
        <w:rPr>
          <w:rFonts w:ascii="Times New Roman" w:hAnsi="Times New Roman" w:cs="Times New Roman"/>
          <w:sz w:val="26"/>
          <w:szCs w:val="26"/>
        </w:rPr>
        <w:t xml:space="preserve">о продлении нахождения в резерве управленческих кадров </w:t>
      </w:r>
      <w:r w:rsidRPr="00C23AF3">
        <w:rPr>
          <w:rFonts w:ascii="Times New Roman" w:hAnsi="Times New Roman" w:cs="Times New Roman"/>
          <w:sz w:val="26"/>
          <w:szCs w:val="26"/>
        </w:rPr>
        <w:t>в случае</w:t>
      </w:r>
      <w:r w:rsidRPr="009438F2">
        <w:rPr>
          <w:rFonts w:ascii="Times New Roman" w:hAnsi="Times New Roman" w:cs="Times New Roman"/>
          <w:sz w:val="26"/>
          <w:szCs w:val="26"/>
        </w:rPr>
        <w:t xml:space="preserve"> самовыдвижения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</w:t>
      </w:r>
      <w:r w:rsidRPr="009438F2">
        <w:rPr>
          <w:rFonts w:ascii="Times New Roman" w:hAnsi="Times New Roman" w:cs="Times New Roman"/>
          <w:sz w:val="26"/>
          <w:szCs w:val="26"/>
        </w:rPr>
        <w:t xml:space="preserve"> 4 к настоящему Положению. </w:t>
      </w:r>
      <w:proofErr w:type="gramEnd"/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24. Повторное включение в резерв управленческих кадров лица, исключенного из резерва управленческих кадров в соответствии с пунктами 28.1, 28.2 настоящего Положения,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не ранее чем через год в случае успешного исполнения им должностных обязанностей по новому месту службы (работы).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25. Включение лица в резерв управленческих кадров не влечет за собой обязательное назначение его на должность.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26. Лица, включенные в резерв управленческих кадров, обязаны уведомлять Администрацию Губернатора Калужской области об изменении сведений, указанных в </w:t>
      </w:r>
      <w:hyperlink w:anchor="P216" w:history="1">
        <w:r w:rsidRPr="009438F2">
          <w:rPr>
            <w:rFonts w:ascii="Times New Roman" w:hAnsi="Times New Roman" w:cs="Times New Roman"/>
            <w:sz w:val="26"/>
            <w:szCs w:val="26"/>
          </w:rPr>
          <w:t>анкете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732E">
        <w:rPr>
          <w:rFonts w:ascii="Times New Roman" w:hAnsi="Times New Roman" w:cs="Times New Roman"/>
          <w:sz w:val="26"/>
          <w:szCs w:val="26"/>
        </w:rPr>
        <w:t>кандидата в резерв управленческих кадров</w:t>
      </w:r>
      <w:r w:rsidRPr="009438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 xml:space="preserve">не позднее семи рабочих дней со дня наступления указанных изменений по </w:t>
      </w:r>
      <w:hyperlink w:anchor="P671" w:history="1">
        <w:r w:rsidRPr="009438F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9438F2">
        <w:rPr>
          <w:rFonts w:ascii="Times New Roman" w:hAnsi="Times New Roman" w:cs="Times New Roman"/>
          <w:sz w:val="26"/>
          <w:szCs w:val="26"/>
        </w:rPr>
        <w:t xml:space="preserve"> 5 к настоящему Положению.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27. Подготовка лиц, состоящих в резерве управленческих кадров, осуществляется посредством: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27.1. Повышения квалификации.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27.2.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 xml:space="preserve">Участия членов резерва управленческих кадров, в том числе в качестве экспертов, в семинарах, тренингах, совещаниях, научно-практических конференциях, в работе коллегиальных органов, общественных советов, коллегий, комиссий, рабочих групп, а также в социально значимых мероприятиях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>по вопросам, отнесенным к компетенции органов государственной власти Калужской области, органов местного самоуправления Калужской области, организаций Калужской области независимо от их формы собственности.</w:t>
      </w:r>
      <w:proofErr w:type="gramEnd"/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27.3. Участия в разработке нормативных правовых актов по вопросам, отнесенным к компетенции органов государственной власти Калужской области, органов местного самоуправления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27.4. Проектной деятельности (анализ управленческой проблемы, подготовка рекомендаций, разработка и проектирование решения проблемы целиком, участие во внедрении и руководство внедрением проекта).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27.5. Самостоятельной теоретической и практической подготовки.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38F2">
        <w:rPr>
          <w:rFonts w:ascii="Times New Roman" w:hAnsi="Times New Roman" w:cs="Times New Roman"/>
          <w:sz w:val="26"/>
          <w:szCs w:val="26"/>
        </w:rPr>
        <w:t xml:space="preserve">V. Исключение из резерва управленческих кадров </w:t>
      </w:r>
    </w:p>
    <w:p w:rsidR="00280D9B" w:rsidRPr="009438F2" w:rsidRDefault="00280D9B" w:rsidP="00280D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9438F2">
        <w:rPr>
          <w:rFonts w:ascii="Times New Roman" w:hAnsi="Times New Roman" w:cs="Times New Roman"/>
          <w:sz w:val="26"/>
          <w:szCs w:val="26"/>
        </w:rPr>
        <w:t>области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28. Исключение лица из резерва управленческих кадров производится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438F2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1"/>
      <w:bookmarkEnd w:id="5"/>
      <w:r w:rsidRPr="009438F2">
        <w:rPr>
          <w:rFonts w:ascii="Times New Roman" w:hAnsi="Times New Roman" w:cs="Times New Roman"/>
          <w:sz w:val="26"/>
          <w:szCs w:val="26"/>
        </w:rPr>
        <w:t>28.1. Назначение лица, включенного в резерв управленческих кадров,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на должность, на замещение которой претендовало лицо, включенное в резерв управленческих кадров или на должность, равнозначную должности, на замещение которой претендовало лицо, включенное в резерв управленческих кадров.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2"/>
      <w:bookmarkEnd w:id="6"/>
      <w:r w:rsidRPr="009438F2">
        <w:rPr>
          <w:rFonts w:ascii="Times New Roman" w:hAnsi="Times New Roman" w:cs="Times New Roman"/>
          <w:sz w:val="26"/>
          <w:szCs w:val="26"/>
        </w:rPr>
        <w:t xml:space="preserve">28.2. Назначение лица, включенного в резерв управленческих кадров,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438F2">
        <w:rPr>
          <w:rFonts w:ascii="Times New Roman" w:hAnsi="Times New Roman" w:cs="Times New Roman"/>
          <w:sz w:val="26"/>
          <w:szCs w:val="26"/>
        </w:rPr>
        <w:t>на вышестоящую должность, чем должность, на которую претендовало лицо, включенное в резерв управленческих кадров.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28.3. Личное заявление об исключении из резерва управленческих кадров.</w:t>
      </w:r>
    </w:p>
    <w:p w:rsidR="00280D9B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28.4. Истечение срока нахождения в резерве управленческих кадров.</w:t>
      </w:r>
    </w:p>
    <w:p w:rsidR="005A2809" w:rsidRPr="009438F2" w:rsidRDefault="005A2809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lastRenderedPageBreak/>
        <w:t xml:space="preserve">28.5. Повторный отказ от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и участия в иных мероприятиях, проводимых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438F2">
        <w:rPr>
          <w:rFonts w:ascii="Times New Roman" w:hAnsi="Times New Roman" w:cs="Times New Roman"/>
          <w:sz w:val="26"/>
          <w:szCs w:val="26"/>
        </w:rPr>
        <w:t>в рамках работы с резервом управленческих кадров.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28.6. Непредставление в Администрацию Губернатора Калужской области сведений об изменении данных, указанных в анкете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6A0C">
        <w:rPr>
          <w:rFonts w:ascii="Times New Roman" w:hAnsi="Times New Roman" w:cs="Times New Roman"/>
          <w:sz w:val="26"/>
          <w:szCs w:val="26"/>
        </w:rPr>
        <w:t>кандидата в резерв управленческих кадров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 xml:space="preserve">к настоящему Положению, в течение семи рабочих дней </w:t>
      </w:r>
      <w:r w:rsidR="00A56A0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38F2">
        <w:rPr>
          <w:rFonts w:ascii="Times New Roman" w:hAnsi="Times New Roman" w:cs="Times New Roman"/>
          <w:sz w:val="26"/>
          <w:szCs w:val="26"/>
        </w:rPr>
        <w:t>со дня наступления указанных изменений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5</w:t>
      </w:r>
      <w:r w:rsidR="00A56A0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943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7"/>
      <w:bookmarkEnd w:id="7"/>
      <w:r w:rsidRPr="009438F2">
        <w:rPr>
          <w:rFonts w:ascii="Times New Roman" w:hAnsi="Times New Roman" w:cs="Times New Roman"/>
          <w:sz w:val="26"/>
          <w:szCs w:val="26"/>
        </w:rPr>
        <w:t xml:space="preserve">28.7. Наступление и (или) обнаружение обстоятельств, препятствующих поступлению на государственную гражданскую службу или нахождению государственного гражданского или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>на государственной гражданской службе или муниципальной службе.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28.8. Увольнение по инициативе работодателя, представителя нанимателя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438F2">
        <w:rPr>
          <w:rFonts w:ascii="Times New Roman" w:hAnsi="Times New Roman" w:cs="Times New Roman"/>
          <w:sz w:val="26"/>
          <w:szCs w:val="26"/>
        </w:rPr>
        <w:t>по виновным основаниям.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28.9</w:t>
      </w:r>
      <w:r w:rsidR="00BB0C65">
        <w:rPr>
          <w:rFonts w:ascii="Times New Roman" w:hAnsi="Times New Roman" w:cs="Times New Roman"/>
          <w:sz w:val="26"/>
          <w:szCs w:val="26"/>
        </w:rPr>
        <w:t>.</w:t>
      </w:r>
      <w:r w:rsidRPr="009438F2">
        <w:rPr>
          <w:rFonts w:ascii="Times New Roman" w:hAnsi="Times New Roman" w:cs="Times New Roman"/>
          <w:sz w:val="26"/>
          <w:szCs w:val="26"/>
        </w:rPr>
        <w:t xml:space="preserve"> Выезд лица на постоянное место жительства за пределы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28.10. Увольнение по состоянию здоровья в соответствии с медицинским заключением.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28.11. Смерть, признание судом умершим или безвестно отсутствующим лица, включенного в резерв управленческих кадров.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29. Исключение из резерва управленческих кадров оформляется распоряжением Губернатора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Датой исключения лица из резерва управленческих кадров считается дата подписания распоряжения Губернатора Калужской области.</w:t>
      </w:r>
    </w:p>
    <w:p w:rsidR="00280D9B" w:rsidRPr="009438F2" w:rsidRDefault="00280D9B" w:rsidP="00280D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30. Распоряжение Губернатора Калужской области со списком лиц, исключенных из резерва управленческих кадров, публикуется на официальном портале в сети Интернет в течение семи рабочих дней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распоряжения.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280D9B" w:rsidRPr="005D317A" w:rsidTr="007177A6">
        <w:tc>
          <w:tcPr>
            <w:tcW w:w="0" w:type="auto"/>
            <w:shd w:val="clear" w:color="auto" w:fill="auto"/>
          </w:tcPr>
          <w:p w:rsidR="00280D9B" w:rsidRPr="005D317A" w:rsidRDefault="00280D9B" w:rsidP="007177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280D9B" w:rsidRPr="005D317A" w:rsidRDefault="00280D9B" w:rsidP="007177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формирования резерва управленческих кадров Калужской области и работе с ним</w:t>
            </w:r>
          </w:p>
          <w:p w:rsidR="00280D9B" w:rsidRPr="005D317A" w:rsidRDefault="00280D9B" w:rsidP="007177A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5D317A" w:rsidTr="007177A6">
        <w:tc>
          <w:tcPr>
            <w:tcW w:w="0" w:type="auto"/>
            <w:shd w:val="clear" w:color="auto" w:fill="auto"/>
          </w:tcPr>
          <w:p w:rsidR="00280D9B" w:rsidRPr="005D317A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В комиссию по формированию                     и подготовке резерва управленческих кадров Калужской области</w:t>
            </w:r>
          </w:p>
          <w:p w:rsidR="00280D9B" w:rsidRPr="005D317A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</w:p>
          <w:p w:rsidR="00280D9B" w:rsidRPr="005D317A" w:rsidRDefault="00280D9B" w:rsidP="00717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A05276"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О кандидата                 __________________________________</w:t>
            </w:r>
          </w:p>
          <w:p w:rsidR="00280D9B" w:rsidRPr="005D317A" w:rsidRDefault="00280D9B" w:rsidP="00717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                                                                      ____________________________________________________________________                                             место работы, должность                                    __________________________________</w:t>
            </w:r>
          </w:p>
          <w:p w:rsidR="00280D9B" w:rsidRPr="005D317A" w:rsidRDefault="001C785C" w:rsidP="00717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электронная почта</w:t>
            </w:r>
          </w:p>
          <w:p w:rsidR="00280D9B" w:rsidRPr="005D317A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D9B" w:rsidRPr="005D317A" w:rsidRDefault="00280D9B" w:rsidP="007177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80D9B" w:rsidRPr="001C785C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190"/>
      <w:bookmarkEnd w:id="8"/>
      <w:r w:rsidRPr="001C785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по формированию резерва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управленческих кадров Калужской области на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0D9B" w:rsidRPr="009438F2" w:rsidRDefault="00280D9B" w:rsidP="00280D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(указать наименование должности согласно перечню)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С  документами, определяющими порядок формирования и подготовки резерва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управленческих  кадров  Калужской  области,  и 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к  кандидатам </w:t>
      </w:r>
      <w:r w:rsidRPr="009438F2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>а).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Pr="009438F2">
        <w:rPr>
          <w:rFonts w:ascii="Times New Roman" w:hAnsi="Times New Roman" w:cs="Times New Roman"/>
          <w:sz w:val="26"/>
          <w:szCs w:val="26"/>
        </w:rPr>
        <w:t xml:space="preserve"> _______________ 20__ 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      Подпись ___________________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280D9B" w:rsidRPr="005D317A" w:rsidTr="007177A6">
        <w:tc>
          <w:tcPr>
            <w:tcW w:w="0" w:type="auto"/>
            <w:shd w:val="clear" w:color="auto" w:fill="auto"/>
          </w:tcPr>
          <w:p w:rsidR="00280D9B" w:rsidRPr="005D317A" w:rsidRDefault="00280D9B" w:rsidP="007177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280D9B" w:rsidRPr="005D317A" w:rsidRDefault="00280D9B" w:rsidP="007177A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формирования резерва управленческих кадров Калужской области и работе с ним</w:t>
            </w:r>
          </w:p>
          <w:p w:rsidR="00280D9B" w:rsidRPr="005D317A" w:rsidRDefault="00280D9B" w:rsidP="007177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6AB0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216"/>
      <w:bookmarkEnd w:id="9"/>
      <w:r w:rsidRPr="00130308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</w:p>
    <w:p w:rsidR="00280D9B" w:rsidRPr="00130308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t>КАНДИДАТА В РЕЗЕРВ УПРАВЛЕНЧЕСКИХ КАДРОВ</w:t>
      </w:r>
    </w:p>
    <w:p w:rsidR="00280D9B" w:rsidRPr="00130308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80D9B" w:rsidTr="007177A6">
        <w:trPr>
          <w:trHeight w:val="1881"/>
        </w:trPr>
        <w:tc>
          <w:tcPr>
            <w:tcW w:w="2093" w:type="dxa"/>
            <w:shd w:val="clear" w:color="auto" w:fill="auto"/>
            <w:vAlign w:val="center"/>
          </w:tcPr>
          <w:p w:rsidR="00280D9B" w:rsidRPr="005D317A" w:rsidRDefault="00280D9B" w:rsidP="007177A6">
            <w:pPr>
              <w:jc w:val="center"/>
              <w:rPr>
                <w:rFonts w:eastAsia="Calibri"/>
                <w:szCs w:val="26"/>
              </w:rPr>
            </w:pPr>
            <w:r w:rsidRPr="005D317A">
              <w:rPr>
                <w:rFonts w:eastAsia="Calibri"/>
                <w:szCs w:val="26"/>
              </w:rPr>
              <w:t>ФОТО</w:t>
            </w: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t>1. Фамилия, имя, отчество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130308" w:rsidRDefault="00280D9B" w:rsidP="00280D9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t>2. Дата (ДД.ММ</w:t>
      </w:r>
      <w:proofErr w:type="gramStart"/>
      <w:r w:rsidRPr="00130308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130308">
        <w:rPr>
          <w:rFonts w:ascii="Times New Roman" w:hAnsi="Times New Roman" w:cs="Times New Roman"/>
          <w:b/>
          <w:sz w:val="26"/>
          <w:szCs w:val="26"/>
        </w:rPr>
        <w:t>Г) и место рождения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t>3. Адрес проживания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901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130308" w:rsidRDefault="00280D9B" w:rsidP="00280D9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t>4. Ваше место работы в настоящее время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28"/>
      </w:tblGrid>
      <w:tr w:rsidR="00280D9B" w:rsidRPr="009438F2" w:rsidTr="007177A6">
        <w:tc>
          <w:tcPr>
            <w:tcW w:w="538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организации, город)</w:t>
            </w:r>
          </w:p>
        </w:tc>
        <w:tc>
          <w:tcPr>
            <w:tcW w:w="362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538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362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538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</w:t>
            </w:r>
          </w:p>
        </w:tc>
        <w:tc>
          <w:tcPr>
            <w:tcW w:w="362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538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2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538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Количество подчиненных</w:t>
            </w:r>
          </w:p>
        </w:tc>
        <w:tc>
          <w:tcPr>
            <w:tcW w:w="362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0D9B" w:rsidRPr="00130308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308">
        <w:rPr>
          <w:rFonts w:ascii="Times New Roman" w:hAnsi="Times New Roman" w:cs="Times New Roman"/>
          <w:b/>
          <w:sz w:val="26"/>
          <w:szCs w:val="26"/>
        </w:rPr>
        <w:lastRenderedPageBreak/>
        <w:t>5. Ваше образование</w:t>
      </w: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8F2">
        <w:rPr>
          <w:rFonts w:ascii="Times New Roman" w:hAnsi="Times New Roman" w:cs="Times New Roman"/>
          <w:sz w:val="26"/>
          <w:szCs w:val="26"/>
        </w:rPr>
        <w:t>(Какие  учебные  заведения  высшего  образования  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окончили?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Пожалуйста,  укажите  специальность,  квалификацию</w:t>
      </w:r>
      <w:r>
        <w:rPr>
          <w:rFonts w:ascii="Times New Roman" w:hAnsi="Times New Roman" w:cs="Times New Roman"/>
          <w:sz w:val="26"/>
          <w:szCs w:val="26"/>
        </w:rPr>
        <w:t xml:space="preserve">,  форму обучения </w:t>
      </w:r>
      <w:r w:rsidRPr="009438F2">
        <w:rPr>
          <w:rFonts w:ascii="Times New Roman" w:hAnsi="Times New Roman" w:cs="Times New Roman"/>
          <w:sz w:val="26"/>
          <w:szCs w:val="26"/>
        </w:rPr>
        <w:t>(очное (дневное), очное (вечернее), заочное и год окончания)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041"/>
        <w:gridCol w:w="1560"/>
        <w:gridCol w:w="1304"/>
      </w:tblGrid>
      <w:tr w:rsidR="00280D9B" w:rsidRPr="009438F2" w:rsidTr="007177A6">
        <w:tc>
          <w:tcPr>
            <w:tcW w:w="2438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1815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2041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Полученная квалификация</w:t>
            </w:r>
          </w:p>
        </w:tc>
        <w:tc>
          <w:tcPr>
            <w:tcW w:w="1560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304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Год окончания</w:t>
            </w:r>
          </w:p>
        </w:tc>
      </w:tr>
      <w:tr w:rsidR="00280D9B" w:rsidRPr="009438F2" w:rsidTr="007177A6">
        <w:tc>
          <w:tcPr>
            <w:tcW w:w="243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243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243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047">
        <w:rPr>
          <w:rFonts w:ascii="Times New Roman" w:hAnsi="Times New Roman" w:cs="Times New Roman"/>
          <w:b/>
          <w:sz w:val="26"/>
          <w:szCs w:val="26"/>
        </w:rPr>
        <w:t>6. Дополнительное образование</w:t>
      </w: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(Пожалуйста, в соответствующей ячейке у</w:t>
      </w:r>
      <w:r>
        <w:rPr>
          <w:rFonts w:ascii="Times New Roman" w:hAnsi="Times New Roman" w:cs="Times New Roman"/>
          <w:sz w:val="26"/>
          <w:szCs w:val="26"/>
        </w:rPr>
        <w:t xml:space="preserve">кажите число пройденных программ </w:t>
      </w:r>
      <w:r w:rsidRPr="009438F2">
        <w:rPr>
          <w:rFonts w:ascii="Times New Roman" w:hAnsi="Times New Roman" w:cs="Times New Roman"/>
          <w:sz w:val="26"/>
          <w:szCs w:val="26"/>
        </w:rPr>
        <w:t>указанного вида)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950"/>
        <w:gridCol w:w="2977"/>
        <w:gridCol w:w="2693"/>
      </w:tblGrid>
      <w:tr w:rsidR="00280D9B" w:rsidRPr="009438F2" w:rsidTr="001C785C">
        <w:tc>
          <w:tcPr>
            <w:tcW w:w="3544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D9B" w:rsidRPr="009438F2" w:rsidRDefault="001C785C" w:rsidP="001C78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0D9B" w:rsidRPr="009438F2">
              <w:rPr>
                <w:rFonts w:ascii="Times New Roman" w:hAnsi="Times New Roman" w:cs="Times New Roman"/>
                <w:sz w:val="26"/>
                <w:szCs w:val="26"/>
              </w:rPr>
              <w:t xml:space="preserve">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йской Федерации </w:t>
            </w:r>
          </w:p>
        </w:tc>
        <w:tc>
          <w:tcPr>
            <w:tcW w:w="2693" w:type="dxa"/>
          </w:tcPr>
          <w:p w:rsidR="00280D9B" w:rsidRPr="009438F2" w:rsidRDefault="001C785C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80D9B" w:rsidRPr="009438F2">
              <w:rPr>
                <w:rFonts w:ascii="Times New Roman" w:hAnsi="Times New Roman" w:cs="Times New Roman"/>
                <w:sz w:val="26"/>
                <w:szCs w:val="26"/>
              </w:rPr>
              <w:t>а рубежом</w:t>
            </w:r>
          </w:p>
        </w:tc>
      </w:tr>
      <w:tr w:rsidR="00280D9B" w:rsidRPr="009438F2" w:rsidTr="001C785C">
        <w:tc>
          <w:tcPr>
            <w:tcW w:w="3544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9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1C785C">
        <w:tc>
          <w:tcPr>
            <w:tcW w:w="3544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</w:t>
            </w:r>
          </w:p>
        </w:tc>
        <w:tc>
          <w:tcPr>
            <w:tcW w:w="29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1C785C">
        <w:tc>
          <w:tcPr>
            <w:tcW w:w="1594" w:type="dxa"/>
            <w:vMerge w:val="restart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Стажировка</w:t>
            </w:r>
          </w:p>
        </w:tc>
        <w:tc>
          <w:tcPr>
            <w:tcW w:w="1950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1 - 3 недели</w:t>
            </w:r>
          </w:p>
        </w:tc>
        <w:tc>
          <w:tcPr>
            <w:tcW w:w="29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1C785C">
        <w:tc>
          <w:tcPr>
            <w:tcW w:w="1594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950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1 - 2 месяца</w:t>
            </w:r>
          </w:p>
        </w:tc>
        <w:tc>
          <w:tcPr>
            <w:tcW w:w="29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1C785C">
        <w:tc>
          <w:tcPr>
            <w:tcW w:w="1594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950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 xml:space="preserve">3 месяца </w:t>
            </w:r>
            <w:r w:rsidR="00622E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и более</w:t>
            </w:r>
          </w:p>
        </w:tc>
        <w:tc>
          <w:tcPr>
            <w:tcW w:w="29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1C785C">
        <w:tc>
          <w:tcPr>
            <w:tcW w:w="3544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</w:p>
        </w:tc>
        <w:tc>
          <w:tcPr>
            <w:tcW w:w="29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Наличие ученой степени</w:t>
      </w:r>
    </w:p>
    <w:p w:rsidR="00280D9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(Пожалуйста, укажите область знания и год получения)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4B1047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047">
        <w:rPr>
          <w:rFonts w:ascii="Times New Roman" w:hAnsi="Times New Roman" w:cs="Times New Roman"/>
          <w:b/>
          <w:sz w:val="26"/>
          <w:szCs w:val="26"/>
        </w:rPr>
        <w:t>8. Владение иностранными языками</w:t>
      </w:r>
    </w:p>
    <w:p w:rsidR="00280D9B" w:rsidRPr="009438F2" w:rsidRDefault="00280D9B" w:rsidP="00622E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(Пожалуйста,  перечислите  иностранные  языки,  которыми  Вы  владеете,</w:t>
      </w:r>
      <w:r w:rsidR="00622E0A"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укажите уровень владения, поставив знак X в соответствующей ячейке)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22"/>
        <w:gridCol w:w="1531"/>
        <w:gridCol w:w="1858"/>
        <w:gridCol w:w="1587"/>
      </w:tblGrid>
      <w:tr w:rsidR="00280D9B" w:rsidRPr="009438F2" w:rsidTr="007177A6">
        <w:tc>
          <w:tcPr>
            <w:tcW w:w="2835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Уровень владения</w:t>
            </w:r>
          </w:p>
        </w:tc>
        <w:tc>
          <w:tcPr>
            <w:tcW w:w="1422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Свободное владение</w:t>
            </w:r>
          </w:p>
        </w:tc>
        <w:tc>
          <w:tcPr>
            <w:tcW w:w="1531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Уверенное владение</w:t>
            </w:r>
          </w:p>
        </w:tc>
        <w:tc>
          <w:tcPr>
            <w:tcW w:w="1858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9438F2">
              <w:rPr>
                <w:rFonts w:ascii="Times New Roman" w:hAnsi="Times New Roman" w:cs="Times New Roman"/>
                <w:sz w:val="26"/>
                <w:szCs w:val="26"/>
              </w:rPr>
              <w:t xml:space="preserve"> общаться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на деловом уровне</w:t>
            </w:r>
          </w:p>
        </w:tc>
        <w:tc>
          <w:tcPr>
            <w:tcW w:w="1587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</w:tr>
      <w:tr w:rsidR="00280D9B" w:rsidRPr="009438F2" w:rsidTr="007177A6">
        <w:tc>
          <w:tcPr>
            <w:tcW w:w="2835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22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531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858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587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</w:tr>
      <w:tr w:rsidR="00280D9B" w:rsidRPr="009438F2" w:rsidTr="007177A6">
        <w:tc>
          <w:tcPr>
            <w:tcW w:w="2835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2835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80D9B" w:rsidRPr="001744D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4DB">
        <w:rPr>
          <w:rFonts w:ascii="Times New Roman" w:hAnsi="Times New Roman" w:cs="Times New Roman"/>
          <w:b/>
          <w:sz w:val="26"/>
          <w:szCs w:val="26"/>
        </w:rPr>
        <w:lastRenderedPageBreak/>
        <w:t>9.   Привлекались   ли   Вы  к  уголовной  ответственности  в  качестве подозреваемого или обвиняемого (когда, за что, какое принято решение), были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44DB">
        <w:rPr>
          <w:rFonts w:ascii="Times New Roman" w:hAnsi="Times New Roman" w:cs="Times New Roman"/>
          <w:b/>
          <w:sz w:val="26"/>
          <w:szCs w:val="26"/>
        </w:rPr>
        <w:t>ли Вы судимы (когда, за что, какое решение принято судом)?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4DB">
        <w:rPr>
          <w:rFonts w:ascii="Times New Roman" w:hAnsi="Times New Roman" w:cs="Times New Roman"/>
          <w:b/>
          <w:sz w:val="26"/>
          <w:szCs w:val="26"/>
        </w:rPr>
        <w:t>10. Трудовая деятельность</w:t>
      </w:r>
    </w:p>
    <w:p w:rsidR="00280D9B" w:rsidRPr="00F1775C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(в соответствии с трудовой книжкой)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73"/>
        <w:gridCol w:w="1020"/>
        <w:gridCol w:w="1673"/>
        <w:gridCol w:w="1417"/>
        <w:gridCol w:w="1644"/>
      </w:tblGrid>
      <w:tr w:rsidR="00280D9B" w:rsidRPr="009438F2" w:rsidTr="007177A6">
        <w:tc>
          <w:tcPr>
            <w:tcW w:w="1871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организации, город)</w:t>
            </w:r>
          </w:p>
        </w:tc>
        <w:tc>
          <w:tcPr>
            <w:tcW w:w="2693" w:type="dxa"/>
            <w:gridSpan w:val="2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1673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1417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44" w:type="dxa"/>
            <w:vMerge w:val="restart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Количество подчиненных</w:t>
            </w:r>
          </w:p>
        </w:tc>
      </w:tr>
      <w:tr w:rsidR="00280D9B" w:rsidRPr="009438F2" w:rsidTr="007177A6">
        <w:tc>
          <w:tcPr>
            <w:tcW w:w="1871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673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020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1673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644" w:type="dxa"/>
            <w:vMerge/>
          </w:tcPr>
          <w:p w:rsidR="00280D9B" w:rsidRPr="009438F2" w:rsidRDefault="00280D9B" w:rsidP="007177A6">
            <w:pPr>
              <w:spacing w:after="0" w:line="240" w:lineRule="auto"/>
              <w:rPr>
                <w:szCs w:val="26"/>
              </w:rPr>
            </w:pPr>
          </w:p>
        </w:tc>
      </w:tr>
      <w:tr w:rsidR="00280D9B" w:rsidRPr="009438F2" w:rsidTr="007177A6">
        <w:tc>
          <w:tcPr>
            <w:tcW w:w="187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187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187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1871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80D9B" w:rsidRPr="00F1775C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75C">
        <w:rPr>
          <w:rFonts w:ascii="Times New Roman" w:hAnsi="Times New Roman" w:cs="Times New Roman"/>
          <w:b/>
          <w:sz w:val="26"/>
          <w:szCs w:val="26"/>
        </w:rPr>
        <w:t>11. Другая информация, которую Вы хотели бы о себе сообщить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75C">
        <w:rPr>
          <w:rFonts w:ascii="Times New Roman" w:hAnsi="Times New Roman" w:cs="Times New Roman"/>
          <w:b/>
          <w:sz w:val="26"/>
          <w:szCs w:val="26"/>
        </w:rPr>
        <w:t>12. Контактная информация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877"/>
      </w:tblGrid>
      <w:tr w:rsidR="00280D9B" w:rsidRPr="009438F2" w:rsidTr="007177A6">
        <w:tc>
          <w:tcPr>
            <w:tcW w:w="4479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8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4479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87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130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. Семейное положение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280D9B" w:rsidRPr="009438F2" w:rsidTr="007177A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2C0134" w:rsidRDefault="00280D9B" w:rsidP="00280D9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D9B" w:rsidRPr="002C0134" w:rsidRDefault="00280D9B" w:rsidP="00280D9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E7A5E">
        <w:rPr>
          <w:rFonts w:ascii="Times New Roman" w:hAnsi="Times New Roman" w:cs="Times New Roman"/>
          <w:b/>
          <w:sz w:val="26"/>
          <w:szCs w:val="26"/>
        </w:rPr>
        <w:tab/>
      </w:r>
      <w:r w:rsidRPr="002C0134">
        <w:rPr>
          <w:rFonts w:ascii="Times New Roman" w:hAnsi="Times New Roman" w:cs="Times New Roman"/>
          <w:b/>
          <w:sz w:val="26"/>
          <w:szCs w:val="26"/>
        </w:rPr>
        <w:t>14. Готовы ли Вы</w:t>
      </w:r>
      <w:r w:rsidR="00622E0A">
        <w:rPr>
          <w:rFonts w:ascii="Times New Roman" w:hAnsi="Times New Roman" w:cs="Times New Roman"/>
          <w:b/>
          <w:sz w:val="26"/>
          <w:szCs w:val="26"/>
        </w:rPr>
        <w:t xml:space="preserve"> сменить место жительства в </w:t>
      </w:r>
      <w:r w:rsidRPr="002C0134">
        <w:rPr>
          <w:rFonts w:ascii="Times New Roman" w:hAnsi="Times New Roman" w:cs="Times New Roman"/>
          <w:b/>
          <w:sz w:val="26"/>
          <w:szCs w:val="26"/>
        </w:rPr>
        <w:t>случае назначения                          на должность в любом из муниципальных районов Калужской области?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2C0134" w:rsidRDefault="00280D9B" w:rsidP="00280D9B">
      <w:pPr>
        <w:contextualSpacing/>
        <w:rPr>
          <w:rFonts w:eastAsia="Calibri"/>
          <w:szCs w:val="26"/>
        </w:rPr>
      </w:pPr>
      <w:r w:rsidRPr="002C0134">
        <w:rPr>
          <w:rFonts w:eastAsia="Calibri"/>
          <w:szCs w:val="26"/>
        </w:rPr>
        <w:t>□ – да, готов сейчас;</w:t>
      </w:r>
    </w:p>
    <w:p w:rsidR="00280D9B" w:rsidRPr="002C0134" w:rsidRDefault="00280D9B" w:rsidP="00280D9B">
      <w:pPr>
        <w:contextualSpacing/>
        <w:rPr>
          <w:rFonts w:eastAsia="Calibri"/>
          <w:szCs w:val="26"/>
        </w:rPr>
      </w:pPr>
      <w:r w:rsidRPr="002C0134">
        <w:rPr>
          <w:rFonts w:eastAsia="Calibri"/>
          <w:szCs w:val="26"/>
        </w:rPr>
        <w:t>□ – да, готов через 1 год;</w:t>
      </w:r>
    </w:p>
    <w:p w:rsidR="00280D9B" w:rsidRPr="002C0134" w:rsidRDefault="00280D9B" w:rsidP="00280D9B">
      <w:pPr>
        <w:contextualSpacing/>
        <w:rPr>
          <w:rFonts w:eastAsia="Calibri"/>
          <w:szCs w:val="26"/>
        </w:rPr>
      </w:pPr>
      <w:r w:rsidRPr="002C0134">
        <w:rPr>
          <w:rFonts w:eastAsia="Calibri"/>
          <w:szCs w:val="26"/>
        </w:rPr>
        <w:t>□ – да, готов через 3 года;</w:t>
      </w:r>
    </w:p>
    <w:p w:rsidR="00280D9B" w:rsidRPr="002C0134" w:rsidRDefault="00280D9B" w:rsidP="00280D9B">
      <w:pPr>
        <w:contextualSpacing/>
        <w:rPr>
          <w:rFonts w:eastAsia="Calibri"/>
          <w:szCs w:val="26"/>
        </w:rPr>
      </w:pPr>
      <w:r w:rsidRPr="002C0134">
        <w:rPr>
          <w:rFonts w:eastAsia="Calibri"/>
          <w:szCs w:val="26"/>
        </w:rPr>
        <w:t>□ – да, готов через 5 лет;</w:t>
      </w:r>
    </w:p>
    <w:p w:rsidR="00280D9B" w:rsidRPr="002C0134" w:rsidRDefault="00280D9B" w:rsidP="00280D9B">
      <w:pPr>
        <w:contextualSpacing/>
        <w:rPr>
          <w:rFonts w:eastAsia="Calibri"/>
          <w:szCs w:val="26"/>
        </w:rPr>
      </w:pPr>
      <w:r w:rsidRPr="002C0134">
        <w:rPr>
          <w:rFonts w:eastAsia="Calibri"/>
          <w:szCs w:val="26"/>
        </w:rPr>
        <w:t>□ – нет, не готов.</w:t>
      </w: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80D9B" w:rsidRPr="005D317A" w:rsidTr="00717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9B" w:rsidRPr="005D317A" w:rsidRDefault="00280D9B" w:rsidP="007177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280D9B" w:rsidRPr="005D317A" w:rsidRDefault="00280D9B" w:rsidP="007177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формирования резерва управленческих кадров Калужской области и работе с ним</w:t>
            </w:r>
          </w:p>
          <w:p w:rsidR="00280D9B" w:rsidRPr="005D317A" w:rsidRDefault="00280D9B" w:rsidP="007177A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63"/>
      <w:bookmarkEnd w:id="10"/>
      <w:r w:rsidRPr="009438F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CE7A5E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A5E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80D9B" w:rsidRPr="00CE7A5E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A5E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______________________________________________________,</w:t>
      </w:r>
    </w:p>
    <w:p w:rsidR="00280D9B" w:rsidRPr="009438F2" w:rsidRDefault="00A05276" w:rsidP="00280D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</w:t>
      </w:r>
      <w:r w:rsidR="00280D9B" w:rsidRPr="009438F2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8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9597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0959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38F2">
        <w:rPr>
          <w:rFonts w:ascii="Times New Roman" w:hAnsi="Times New Roman" w:cs="Times New Roman"/>
          <w:sz w:val="26"/>
          <w:szCs w:val="26"/>
        </w:rPr>
        <w:t xml:space="preserve"> от 27.07.20</w:t>
      </w:r>
      <w:r w:rsidR="00A05276">
        <w:rPr>
          <w:rFonts w:ascii="Times New Roman" w:hAnsi="Times New Roman" w:cs="Times New Roman"/>
          <w:sz w:val="26"/>
          <w:szCs w:val="26"/>
        </w:rPr>
        <w:t>06 №</w:t>
      </w:r>
      <w:r>
        <w:rPr>
          <w:rFonts w:ascii="Times New Roman" w:hAnsi="Times New Roman" w:cs="Times New Roman"/>
          <w:sz w:val="26"/>
          <w:szCs w:val="26"/>
        </w:rPr>
        <w:t xml:space="preserve"> 152-ФЗ «О персональных </w:t>
      </w:r>
      <w:r w:rsidRPr="009438F2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438F2">
        <w:rPr>
          <w:rFonts w:ascii="Times New Roman" w:hAnsi="Times New Roman" w:cs="Times New Roman"/>
          <w:sz w:val="26"/>
          <w:szCs w:val="26"/>
        </w:rPr>
        <w:t xml:space="preserve">  даю  согласие Администрации Губерна</w:t>
      </w:r>
      <w:r>
        <w:rPr>
          <w:rFonts w:ascii="Times New Roman" w:hAnsi="Times New Roman" w:cs="Times New Roman"/>
          <w:sz w:val="26"/>
          <w:szCs w:val="26"/>
        </w:rPr>
        <w:t xml:space="preserve">тора Калужской области (248600, </w:t>
      </w:r>
      <w:r w:rsidRPr="009438F2">
        <w:rPr>
          <w:rFonts w:ascii="Times New Roman" w:hAnsi="Times New Roman" w:cs="Times New Roman"/>
          <w:sz w:val="26"/>
          <w:szCs w:val="26"/>
        </w:rPr>
        <w:t>г.  Калуга,  пл.  Старый  торг, 2) на обрабо</w:t>
      </w:r>
      <w:r>
        <w:rPr>
          <w:rFonts w:ascii="Times New Roman" w:hAnsi="Times New Roman" w:cs="Times New Roman"/>
          <w:sz w:val="26"/>
          <w:szCs w:val="26"/>
        </w:rPr>
        <w:t xml:space="preserve">тку (т.е. сбор, систематизацию, </w:t>
      </w:r>
      <w:r w:rsidRPr="009438F2">
        <w:rPr>
          <w:rFonts w:ascii="Times New Roman" w:hAnsi="Times New Roman" w:cs="Times New Roman"/>
          <w:sz w:val="26"/>
          <w:szCs w:val="26"/>
        </w:rPr>
        <w:t>накопление,  хранение,  уточнение  (обновлен</w:t>
      </w:r>
      <w:r>
        <w:rPr>
          <w:rFonts w:ascii="Times New Roman" w:hAnsi="Times New Roman" w:cs="Times New Roman"/>
          <w:sz w:val="26"/>
          <w:szCs w:val="26"/>
        </w:rPr>
        <w:t xml:space="preserve">ие,  изменение), использование, </w:t>
      </w:r>
      <w:r w:rsidRPr="009438F2">
        <w:rPr>
          <w:rFonts w:ascii="Times New Roman" w:hAnsi="Times New Roman" w:cs="Times New Roman"/>
          <w:sz w:val="26"/>
          <w:szCs w:val="26"/>
        </w:rPr>
        <w:t xml:space="preserve">распространение     (в     том     числе    </w:t>
      </w:r>
      <w:r>
        <w:rPr>
          <w:rFonts w:ascii="Times New Roman" w:hAnsi="Times New Roman" w:cs="Times New Roman"/>
          <w:sz w:val="26"/>
          <w:szCs w:val="26"/>
        </w:rPr>
        <w:t xml:space="preserve"> передачу,     публикацию                                         в </w:t>
      </w:r>
      <w:r w:rsidRPr="009438F2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    сети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E7A5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CE7A5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),    обезличивание, </w:t>
      </w:r>
      <w:r w:rsidRPr="009438F2">
        <w:rPr>
          <w:rFonts w:ascii="Times New Roman" w:hAnsi="Times New Roman" w:cs="Times New Roman"/>
          <w:sz w:val="26"/>
          <w:szCs w:val="26"/>
        </w:rPr>
        <w:t>блокирование,   уничтожение   своих   персон</w:t>
      </w:r>
      <w:r>
        <w:rPr>
          <w:rFonts w:ascii="Times New Roman" w:hAnsi="Times New Roman" w:cs="Times New Roman"/>
          <w:sz w:val="26"/>
          <w:szCs w:val="26"/>
        </w:rPr>
        <w:t xml:space="preserve">альных   данных,   указанных                       в </w:t>
      </w:r>
      <w:r w:rsidRPr="009438F2">
        <w:rPr>
          <w:rFonts w:ascii="Times New Roman" w:hAnsi="Times New Roman" w:cs="Times New Roman"/>
          <w:sz w:val="26"/>
          <w:szCs w:val="26"/>
        </w:rPr>
        <w:t>документах,    представленных    на   конкур</w:t>
      </w:r>
      <w:r>
        <w:rPr>
          <w:rFonts w:ascii="Times New Roman" w:hAnsi="Times New Roman" w:cs="Times New Roman"/>
          <w:sz w:val="26"/>
          <w:szCs w:val="26"/>
        </w:rPr>
        <w:t>с   по   формированию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резерва </w:t>
      </w:r>
      <w:r w:rsidRPr="009438F2">
        <w:rPr>
          <w:rFonts w:ascii="Times New Roman" w:hAnsi="Times New Roman" w:cs="Times New Roman"/>
          <w:sz w:val="26"/>
          <w:szCs w:val="26"/>
        </w:rPr>
        <w:t xml:space="preserve">управленческих  кадров  Калужской  области  </w:t>
      </w:r>
      <w:r>
        <w:rPr>
          <w:rFonts w:ascii="Times New Roman" w:hAnsi="Times New Roman" w:cs="Times New Roman"/>
          <w:sz w:val="26"/>
          <w:szCs w:val="26"/>
        </w:rPr>
        <w:t xml:space="preserve">(фамилия,  имя,  отчество, год, </w:t>
      </w:r>
      <w:r w:rsidRPr="009438F2">
        <w:rPr>
          <w:rFonts w:ascii="Times New Roman" w:hAnsi="Times New Roman" w:cs="Times New Roman"/>
          <w:sz w:val="26"/>
          <w:szCs w:val="26"/>
        </w:rPr>
        <w:t>месяц,  дата  и  место  рождения,  адрес,  с</w:t>
      </w:r>
      <w:r>
        <w:rPr>
          <w:rFonts w:ascii="Times New Roman" w:hAnsi="Times New Roman" w:cs="Times New Roman"/>
          <w:sz w:val="26"/>
          <w:szCs w:val="26"/>
        </w:rPr>
        <w:t xml:space="preserve">емейное положение, образование, </w:t>
      </w:r>
      <w:r w:rsidRPr="009438F2">
        <w:rPr>
          <w:rFonts w:ascii="Times New Roman" w:hAnsi="Times New Roman" w:cs="Times New Roman"/>
          <w:sz w:val="26"/>
          <w:szCs w:val="26"/>
        </w:rPr>
        <w:t xml:space="preserve">профессия,  должность,  место  работы,  трудовой  стаж, </w:t>
      </w:r>
      <w:r>
        <w:rPr>
          <w:rFonts w:ascii="Times New Roman" w:hAnsi="Times New Roman" w:cs="Times New Roman"/>
          <w:sz w:val="26"/>
          <w:szCs w:val="26"/>
        </w:rPr>
        <w:t xml:space="preserve">другая информация), </w:t>
      </w:r>
      <w:r w:rsidRPr="009438F2">
        <w:rPr>
          <w:rFonts w:ascii="Times New Roman" w:hAnsi="Times New Roman" w:cs="Times New Roman"/>
          <w:sz w:val="26"/>
          <w:szCs w:val="26"/>
        </w:rPr>
        <w:t>запрашивание  у третьих лиц (государственных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органов, организаций и другое) </w:t>
      </w:r>
      <w:r w:rsidRPr="009438F2">
        <w:rPr>
          <w:rFonts w:ascii="Times New Roman" w:hAnsi="Times New Roman" w:cs="Times New Roman"/>
          <w:sz w:val="26"/>
          <w:szCs w:val="26"/>
        </w:rPr>
        <w:t>дополнительных   сведений  с  целью  формиро</w:t>
      </w:r>
      <w:r>
        <w:rPr>
          <w:rFonts w:ascii="Times New Roman" w:hAnsi="Times New Roman" w:cs="Times New Roman"/>
          <w:sz w:val="26"/>
          <w:szCs w:val="26"/>
        </w:rPr>
        <w:t xml:space="preserve">вания,  ведения  Администрацией </w:t>
      </w:r>
      <w:r w:rsidRPr="009438F2">
        <w:rPr>
          <w:rFonts w:ascii="Times New Roman" w:hAnsi="Times New Roman" w:cs="Times New Roman"/>
          <w:sz w:val="26"/>
          <w:szCs w:val="26"/>
        </w:rPr>
        <w:t>Губернатора  Калужской  области  резерва  уп</w:t>
      </w:r>
      <w:r>
        <w:rPr>
          <w:rFonts w:ascii="Times New Roman" w:hAnsi="Times New Roman" w:cs="Times New Roman"/>
          <w:sz w:val="26"/>
          <w:szCs w:val="26"/>
        </w:rPr>
        <w:t xml:space="preserve">равленческих  кадров  Калужской </w:t>
      </w:r>
      <w:r w:rsidRPr="009438F2">
        <w:rPr>
          <w:rFonts w:ascii="Times New Roman" w:hAnsi="Times New Roman" w:cs="Times New Roman"/>
          <w:sz w:val="26"/>
          <w:szCs w:val="26"/>
        </w:rPr>
        <w:t>области.</w:t>
      </w:r>
      <w:proofErr w:type="gramEnd"/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Сообщаю,  что  все  представленные  мною  персональные  данные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полными  и  точными. В случае их изменения о</w:t>
      </w:r>
      <w:r>
        <w:rPr>
          <w:rFonts w:ascii="Times New Roman" w:hAnsi="Times New Roman" w:cs="Times New Roman"/>
          <w:sz w:val="26"/>
          <w:szCs w:val="26"/>
        </w:rPr>
        <w:t xml:space="preserve">бязуюсь сообщить в течение семи </w:t>
      </w:r>
      <w:r w:rsidRPr="009438F2">
        <w:rPr>
          <w:rFonts w:ascii="Times New Roman" w:hAnsi="Times New Roman" w:cs="Times New Roman"/>
          <w:sz w:val="26"/>
          <w:szCs w:val="26"/>
        </w:rPr>
        <w:t>рабочих дней с момента изменения дан</w:t>
      </w:r>
      <w:r>
        <w:rPr>
          <w:rFonts w:ascii="Times New Roman" w:hAnsi="Times New Roman" w:cs="Times New Roman"/>
          <w:sz w:val="26"/>
          <w:szCs w:val="26"/>
        </w:rPr>
        <w:t xml:space="preserve">ных сведений в Администрацию </w:t>
      </w:r>
      <w:r w:rsidRPr="009438F2">
        <w:rPr>
          <w:rFonts w:ascii="Times New Roman" w:hAnsi="Times New Roman" w:cs="Times New Roman"/>
          <w:sz w:val="26"/>
          <w:szCs w:val="26"/>
        </w:rPr>
        <w:t>Губернатора Калужской области с прил</w:t>
      </w:r>
      <w:r>
        <w:rPr>
          <w:rFonts w:ascii="Times New Roman" w:hAnsi="Times New Roman" w:cs="Times New Roman"/>
          <w:sz w:val="26"/>
          <w:szCs w:val="26"/>
        </w:rPr>
        <w:t xml:space="preserve">ожением копий соответствующих </w:t>
      </w:r>
      <w:r w:rsidRPr="009438F2">
        <w:rPr>
          <w:rFonts w:ascii="Times New Roman" w:hAnsi="Times New Roman" w:cs="Times New Roman"/>
          <w:sz w:val="26"/>
          <w:szCs w:val="26"/>
        </w:rPr>
        <w:t>документов.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9438F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438F2">
        <w:rPr>
          <w:rFonts w:ascii="Times New Roman" w:hAnsi="Times New Roman" w:cs="Times New Roman"/>
          <w:sz w:val="26"/>
          <w:szCs w:val="26"/>
        </w:rPr>
        <w:t>а), что:</w:t>
      </w:r>
    </w:p>
    <w:p w:rsidR="00280D9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1)   согласие   на  обработку  персональ</w:t>
      </w:r>
      <w:r>
        <w:rPr>
          <w:rFonts w:ascii="Times New Roman" w:hAnsi="Times New Roman" w:cs="Times New Roman"/>
          <w:sz w:val="26"/>
          <w:szCs w:val="26"/>
        </w:rPr>
        <w:t xml:space="preserve">ных  данных  действует  </w:t>
      </w:r>
      <w:proofErr w:type="gramStart"/>
      <w:r>
        <w:rPr>
          <w:rFonts w:ascii="Times New Roman" w:hAnsi="Times New Roman" w:cs="Times New Roman"/>
          <w:sz w:val="26"/>
          <w:szCs w:val="26"/>
        </w:rPr>
        <w:t>с 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согласия;</w:t>
      </w:r>
    </w:p>
    <w:p w:rsidR="00280D9B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2)  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38F2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 xml:space="preserve">основании письменного </w:t>
      </w:r>
      <w:r>
        <w:rPr>
          <w:rFonts w:ascii="Times New Roman" w:hAnsi="Times New Roman" w:cs="Times New Roman"/>
          <w:sz w:val="26"/>
          <w:szCs w:val="26"/>
        </w:rPr>
        <w:t>заявления в произвольной форме;</w:t>
      </w:r>
    </w:p>
    <w:p w:rsidR="00280D9B" w:rsidRPr="009438F2" w:rsidRDefault="00280D9B" w:rsidP="00280D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персональные </w:t>
      </w:r>
      <w:r w:rsidRPr="009438F2">
        <w:rPr>
          <w:rFonts w:ascii="Times New Roman" w:hAnsi="Times New Roman" w:cs="Times New Roman"/>
          <w:sz w:val="26"/>
          <w:szCs w:val="26"/>
        </w:rPr>
        <w:t>данные хранятся в Адми</w:t>
      </w:r>
      <w:r>
        <w:rPr>
          <w:rFonts w:ascii="Times New Roman" w:hAnsi="Times New Roman" w:cs="Times New Roman"/>
          <w:sz w:val="26"/>
          <w:szCs w:val="26"/>
        </w:rPr>
        <w:t xml:space="preserve">нистрации Губернатора Калужской </w:t>
      </w:r>
      <w:r w:rsidRPr="009438F2">
        <w:rPr>
          <w:rFonts w:ascii="Times New Roman" w:hAnsi="Times New Roman" w:cs="Times New Roman"/>
          <w:sz w:val="26"/>
          <w:szCs w:val="26"/>
        </w:rPr>
        <w:t>области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течение срока хранения документо</w:t>
      </w:r>
      <w:r>
        <w:rPr>
          <w:rFonts w:ascii="Times New Roman" w:hAnsi="Times New Roman" w:cs="Times New Roman"/>
          <w:sz w:val="26"/>
          <w:szCs w:val="26"/>
        </w:rPr>
        <w:t xml:space="preserve">в, предусмотренного действующим </w:t>
      </w:r>
      <w:r w:rsidRPr="009438F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438F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9438F2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438F2">
        <w:rPr>
          <w:rFonts w:ascii="Times New Roman" w:hAnsi="Times New Roman" w:cs="Times New Roman"/>
          <w:sz w:val="26"/>
          <w:szCs w:val="26"/>
        </w:rPr>
        <w:t>______ 20__ г.             ______________ /_______________________/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438F2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280D9B" w:rsidRPr="005D317A" w:rsidTr="007177A6">
        <w:tc>
          <w:tcPr>
            <w:tcW w:w="4820" w:type="dxa"/>
            <w:shd w:val="clear" w:color="auto" w:fill="auto"/>
          </w:tcPr>
          <w:p w:rsidR="00280D9B" w:rsidRPr="005D317A" w:rsidRDefault="00280D9B" w:rsidP="007177A6">
            <w:pPr>
              <w:pStyle w:val="ConsPlusNormal"/>
              <w:ind w:right="-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4                         </w:t>
            </w:r>
          </w:p>
        </w:tc>
      </w:tr>
      <w:tr w:rsidR="00280D9B" w:rsidRPr="005D317A" w:rsidTr="007177A6">
        <w:tc>
          <w:tcPr>
            <w:tcW w:w="4820" w:type="dxa"/>
            <w:shd w:val="clear" w:color="auto" w:fill="auto"/>
          </w:tcPr>
          <w:p w:rsidR="00280D9B" w:rsidRPr="005D317A" w:rsidRDefault="00280D9B" w:rsidP="007177A6">
            <w:pPr>
              <w:pStyle w:val="ConsPlusNormal"/>
              <w:ind w:right="-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формирования резерва управленческих кадров Калужской области и работе с ним</w:t>
            </w:r>
          </w:p>
          <w:p w:rsidR="00280D9B" w:rsidRPr="005D317A" w:rsidRDefault="00280D9B" w:rsidP="007177A6">
            <w:pPr>
              <w:pStyle w:val="ConsPlusNormal"/>
              <w:ind w:right="-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5D317A" w:rsidTr="007177A6">
        <w:tc>
          <w:tcPr>
            <w:tcW w:w="4820" w:type="dxa"/>
            <w:shd w:val="clear" w:color="auto" w:fill="auto"/>
          </w:tcPr>
          <w:p w:rsidR="00280D9B" w:rsidRPr="005D317A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В комиссию по формированию                         и подготовке резерва управленческих кадров Калужской области</w:t>
            </w:r>
          </w:p>
          <w:p w:rsidR="00280D9B" w:rsidRPr="005D317A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17A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</w:t>
            </w:r>
          </w:p>
          <w:p w:rsidR="00280D9B" w:rsidRPr="005D317A" w:rsidRDefault="00A05276" w:rsidP="00717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="00280D9B" w:rsidRPr="005D317A">
              <w:rPr>
                <w:rFonts w:ascii="Times New Roman" w:hAnsi="Times New Roman" w:cs="Times New Roman"/>
                <w:sz w:val="26"/>
                <w:szCs w:val="26"/>
              </w:rPr>
              <w:t>О, должность</w:t>
            </w:r>
          </w:p>
          <w:p w:rsidR="00280D9B" w:rsidRPr="005D317A" w:rsidRDefault="00280D9B" w:rsidP="007177A6">
            <w:pPr>
              <w:pStyle w:val="ConsPlusNormal"/>
              <w:ind w:right="-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80D9B" w:rsidRPr="00351B72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619"/>
      <w:bookmarkEnd w:id="11"/>
      <w:r w:rsidRPr="00351B72">
        <w:rPr>
          <w:rFonts w:ascii="Times New Roman" w:hAnsi="Times New Roman" w:cs="Times New Roman"/>
          <w:b/>
          <w:sz w:val="26"/>
          <w:szCs w:val="26"/>
        </w:rPr>
        <w:t>Ходатайство о продлении нахождения в резерве управленческих кадров</w:t>
      </w:r>
    </w:p>
    <w:p w:rsidR="00280D9B" w:rsidRPr="00351B72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B72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280D9B" w:rsidRPr="009438F2" w:rsidRDefault="00A05276" w:rsidP="00280D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280D9B" w:rsidRPr="009438F2">
        <w:rPr>
          <w:rFonts w:ascii="Times New Roman" w:hAnsi="Times New Roman" w:cs="Times New Roman"/>
          <w:sz w:val="26"/>
          <w:szCs w:val="26"/>
        </w:rPr>
        <w:t>ИО члена резерва управленческих кадров Калужской области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80D9B" w:rsidRPr="009438F2" w:rsidRDefault="00280D9B" w:rsidP="00280D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место работы, должность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9438F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FA4C7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>Прошу продлить срок нахождения в резерве управленческих кадров</w:t>
      </w:r>
      <w:r w:rsidR="00FA4C77"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Калужской области на основании высоких достижений в трудовой деятельности: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573"/>
      </w:tblGrid>
      <w:tr w:rsidR="00280D9B" w:rsidRPr="009438F2" w:rsidTr="007177A6">
        <w:tc>
          <w:tcPr>
            <w:tcW w:w="567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16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Вид достижения</w:t>
            </w:r>
          </w:p>
        </w:tc>
        <w:tc>
          <w:tcPr>
            <w:tcW w:w="3573" w:type="dxa"/>
          </w:tcPr>
          <w:p w:rsidR="00280D9B" w:rsidRPr="009438F2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8F2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</w:tr>
      <w:tr w:rsidR="00280D9B" w:rsidRPr="009438F2" w:rsidTr="007177A6">
        <w:tc>
          <w:tcPr>
            <w:tcW w:w="56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7177A6">
        <w:tc>
          <w:tcPr>
            <w:tcW w:w="567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96708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Дополнительная  информация  (сведения  о  </w:t>
      </w:r>
      <w:r w:rsidR="00CE7A5E">
        <w:rPr>
          <w:rFonts w:ascii="Times New Roman" w:hAnsi="Times New Roman" w:cs="Times New Roman"/>
          <w:sz w:val="26"/>
          <w:szCs w:val="26"/>
        </w:rPr>
        <w:t xml:space="preserve">наградах, поощрениях, </w:t>
      </w:r>
      <w:r w:rsidR="00967086"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Pr="009438F2">
        <w:rPr>
          <w:rFonts w:ascii="Times New Roman" w:hAnsi="Times New Roman" w:cs="Times New Roman"/>
          <w:sz w:val="26"/>
          <w:szCs w:val="26"/>
        </w:rPr>
        <w:t>за период нахождения в резерве управленческих кадров Калужской</w:t>
      </w:r>
      <w:r w:rsidR="00967086">
        <w:rPr>
          <w:rFonts w:ascii="Times New Roman" w:hAnsi="Times New Roman" w:cs="Times New Roman"/>
          <w:sz w:val="26"/>
          <w:szCs w:val="26"/>
        </w:rPr>
        <w:t xml:space="preserve"> </w:t>
      </w:r>
      <w:r w:rsidRPr="009438F2">
        <w:rPr>
          <w:rFonts w:ascii="Times New Roman" w:hAnsi="Times New Roman" w:cs="Times New Roman"/>
          <w:sz w:val="26"/>
          <w:szCs w:val="26"/>
        </w:rPr>
        <w:t>области):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280D9B" w:rsidRPr="009438F2" w:rsidTr="004F2865">
        <w:tc>
          <w:tcPr>
            <w:tcW w:w="935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4F2865">
        <w:tc>
          <w:tcPr>
            <w:tcW w:w="935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D9B" w:rsidRPr="009438F2" w:rsidTr="004F2865">
        <w:tc>
          <w:tcPr>
            <w:tcW w:w="9356" w:type="dxa"/>
          </w:tcPr>
          <w:p w:rsidR="00280D9B" w:rsidRPr="009438F2" w:rsidRDefault="00280D9B" w:rsidP="007177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438F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9438F2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438F2">
        <w:rPr>
          <w:rFonts w:ascii="Times New Roman" w:hAnsi="Times New Roman" w:cs="Times New Roman"/>
          <w:sz w:val="26"/>
          <w:szCs w:val="26"/>
        </w:rPr>
        <w:t>__ 20__ г.             ______________ /_______________________/</w:t>
      </w:r>
    </w:p>
    <w:p w:rsidR="00280D9B" w:rsidRPr="009438F2" w:rsidRDefault="00280D9B" w:rsidP="00280D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8F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438F2">
        <w:rPr>
          <w:rFonts w:ascii="Times New Roman" w:hAnsi="Times New Roman" w:cs="Times New Roman"/>
          <w:sz w:val="26"/>
          <w:szCs w:val="26"/>
        </w:rPr>
        <w:t xml:space="preserve">   подпись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438F2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Pr="009438F2" w:rsidRDefault="00280D9B" w:rsidP="00280D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670" w:type="dxa"/>
        <w:tblInd w:w="3794" w:type="dxa"/>
        <w:tblLook w:val="04A0" w:firstRow="1" w:lastRow="0" w:firstColumn="1" w:lastColumn="0" w:noHBand="0" w:noVBand="1"/>
      </w:tblPr>
      <w:tblGrid>
        <w:gridCol w:w="5670"/>
      </w:tblGrid>
      <w:tr w:rsidR="00280D9B" w:rsidRPr="00056AB0" w:rsidTr="00056AB0">
        <w:tc>
          <w:tcPr>
            <w:tcW w:w="5670" w:type="dxa"/>
            <w:shd w:val="clear" w:color="auto" w:fill="auto"/>
          </w:tcPr>
          <w:p w:rsidR="00280D9B" w:rsidRPr="00661372" w:rsidRDefault="00280D9B" w:rsidP="007177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61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5</w:t>
            </w:r>
          </w:p>
          <w:p w:rsidR="00280D9B" w:rsidRPr="00661372" w:rsidRDefault="00280D9B" w:rsidP="007177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72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порядке формирования резерва управленческих кадров Калужской области </w:t>
            </w:r>
            <w:r w:rsidR="00056AB0" w:rsidRPr="006613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61372">
              <w:rPr>
                <w:rFonts w:ascii="Times New Roman" w:hAnsi="Times New Roman" w:cs="Times New Roman"/>
                <w:sz w:val="26"/>
                <w:szCs w:val="26"/>
              </w:rPr>
              <w:t>и работе с ним</w:t>
            </w:r>
          </w:p>
          <w:p w:rsidR="00280D9B" w:rsidRPr="00056AB0" w:rsidRDefault="00280D9B" w:rsidP="007177A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056AB0">
        <w:tc>
          <w:tcPr>
            <w:tcW w:w="5670" w:type="dxa"/>
            <w:shd w:val="clear" w:color="auto" w:fill="auto"/>
          </w:tcPr>
          <w:p w:rsidR="00056AB0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В Администрацию Губернатора Калужской</w:t>
            </w:r>
            <w:r w:rsidR="0005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80D9B" w:rsidRPr="00056AB0" w:rsidRDefault="00280D9B" w:rsidP="00717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056AB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80D9B" w:rsidRPr="00056AB0" w:rsidRDefault="00E03C9C" w:rsidP="00056A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0D9B" w:rsidRPr="00056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D9B" w:rsidRPr="00056AB0">
              <w:rPr>
                <w:rFonts w:ascii="Times New Roman" w:hAnsi="Times New Roman" w:cs="Times New Roman"/>
                <w:sz w:val="24"/>
                <w:szCs w:val="24"/>
              </w:rPr>
              <w:t xml:space="preserve"> лица, включенного в резерв управленческих кадров Калужской области                                     </w:t>
            </w:r>
          </w:p>
          <w:p w:rsidR="00280D9B" w:rsidRPr="00056AB0" w:rsidRDefault="00280D9B" w:rsidP="007177A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9B" w:rsidRPr="00056AB0" w:rsidRDefault="00280D9B" w:rsidP="0028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D9B" w:rsidRPr="00E03C9C" w:rsidRDefault="00280D9B" w:rsidP="00280D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671"/>
      <w:bookmarkEnd w:id="12"/>
      <w:r w:rsidRPr="00E03C9C">
        <w:rPr>
          <w:rFonts w:ascii="Times New Roman" w:hAnsi="Times New Roman" w:cs="Times New Roman"/>
          <w:b/>
          <w:sz w:val="24"/>
          <w:szCs w:val="24"/>
        </w:rPr>
        <w:t>Уведомление об изменении сведений</w:t>
      </w:r>
      <w:r w:rsidR="00E03C9C" w:rsidRPr="00E03C9C">
        <w:rPr>
          <w:rFonts w:ascii="Times New Roman" w:hAnsi="Times New Roman" w:cs="Times New Roman"/>
          <w:b/>
          <w:sz w:val="24"/>
          <w:szCs w:val="24"/>
        </w:rPr>
        <w:t>,</w:t>
      </w:r>
      <w:r w:rsidRPr="00E03C9C">
        <w:rPr>
          <w:rFonts w:ascii="Times New Roman" w:hAnsi="Times New Roman" w:cs="Times New Roman"/>
          <w:b/>
          <w:sz w:val="24"/>
          <w:szCs w:val="24"/>
        </w:rPr>
        <w:t xml:space="preserve"> указанных в анкете</w:t>
      </w:r>
    </w:p>
    <w:p w:rsidR="00B0655D" w:rsidRDefault="00B0655D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D9B" w:rsidRPr="00056AB0" w:rsidRDefault="00280D9B" w:rsidP="00B065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 xml:space="preserve">Настоящим уведомляю, что в персональных данных, указанных мной </w:t>
      </w:r>
      <w:r w:rsidR="00B065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6AB0">
        <w:rPr>
          <w:rFonts w:ascii="Times New Roman" w:hAnsi="Times New Roman" w:cs="Times New Roman"/>
          <w:sz w:val="24"/>
          <w:szCs w:val="24"/>
        </w:rPr>
        <w:t>в анкете</w:t>
      </w:r>
      <w:r w:rsidR="00B0655D">
        <w:rPr>
          <w:rFonts w:ascii="Times New Roman" w:hAnsi="Times New Roman" w:cs="Times New Roman"/>
          <w:sz w:val="24"/>
          <w:szCs w:val="24"/>
        </w:rPr>
        <w:t xml:space="preserve"> </w:t>
      </w:r>
      <w:r w:rsidRPr="00056AB0">
        <w:rPr>
          <w:rFonts w:ascii="Times New Roman" w:hAnsi="Times New Roman" w:cs="Times New Roman"/>
          <w:sz w:val="24"/>
          <w:szCs w:val="24"/>
        </w:rPr>
        <w:t>кандидата в резерв управленческих кадров Калужской области,</w:t>
      </w:r>
      <w:r w:rsidR="004A6C7F">
        <w:rPr>
          <w:rFonts w:ascii="Times New Roman" w:hAnsi="Times New Roman" w:cs="Times New Roman"/>
          <w:sz w:val="24"/>
          <w:szCs w:val="24"/>
        </w:rPr>
        <w:t xml:space="preserve"> </w:t>
      </w:r>
      <w:r w:rsidRPr="00056AB0">
        <w:rPr>
          <w:rFonts w:ascii="Times New Roman" w:hAnsi="Times New Roman" w:cs="Times New Roman"/>
          <w:sz w:val="24"/>
          <w:szCs w:val="24"/>
        </w:rPr>
        <w:t>произошли следующие изменения:</w:t>
      </w:r>
    </w:p>
    <w:p w:rsidR="00280D9B" w:rsidRPr="00056AB0" w:rsidRDefault="00280D9B" w:rsidP="0028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280D9B" w:rsidRPr="00056AB0" w:rsidTr="00C502E4">
        <w:trPr>
          <w:trHeight w:val="152"/>
        </w:trPr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280D9B" w:rsidRPr="00056AB0" w:rsidRDefault="00E03C9C" w:rsidP="00B06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C502E4">
        <w:trPr>
          <w:trHeight w:val="939"/>
        </w:trPr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280D9B" w:rsidRPr="00056AB0" w:rsidRDefault="00280D9B" w:rsidP="00571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какие учебные заведения окончи</w:t>
            </w:r>
            <w:proofErr w:type="gramStart"/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а), повышение квалификации, профессиональная переподготовка, название программ, количество часов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C502E4">
        <w:trPr>
          <w:trHeight w:val="192"/>
        </w:trPr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7177A6"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7177A6"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7177A6"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Сведения о судимости (когда, за что)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7177A6">
        <w:tc>
          <w:tcPr>
            <w:tcW w:w="56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2835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5D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 xml:space="preserve">       </w:t>
      </w:r>
      <w:r w:rsidR="00B0655D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280D9B" w:rsidRPr="00056AB0" w:rsidRDefault="00280D9B" w:rsidP="00B065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>&lt;*&gt; - таблица заполняется в той части, где произошли изменения.</w:t>
      </w:r>
    </w:p>
    <w:p w:rsidR="00280D9B" w:rsidRPr="00056AB0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D9B" w:rsidRPr="00056AB0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280D9B" w:rsidRPr="00056AB0" w:rsidRDefault="00280D9B" w:rsidP="0028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891"/>
        <w:gridCol w:w="3231"/>
      </w:tblGrid>
      <w:tr w:rsidR="00280D9B" w:rsidRPr="00056AB0" w:rsidTr="007177A6">
        <w:tc>
          <w:tcPr>
            <w:tcW w:w="2948" w:type="dxa"/>
            <w:gridSpan w:val="2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891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31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Количество людей, находящихся в подчинении (при наличии)</w:t>
            </w:r>
          </w:p>
        </w:tc>
      </w:tr>
      <w:tr w:rsidR="00280D9B" w:rsidRPr="00056AB0" w:rsidTr="007177A6">
        <w:tc>
          <w:tcPr>
            <w:tcW w:w="1531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</w:tcPr>
          <w:p w:rsidR="00280D9B" w:rsidRPr="00056AB0" w:rsidRDefault="00280D9B" w:rsidP="00717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891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9B" w:rsidRPr="00056AB0" w:rsidTr="007177A6">
        <w:tc>
          <w:tcPr>
            <w:tcW w:w="1531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80D9B" w:rsidRPr="00056AB0" w:rsidRDefault="00280D9B" w:rsidP="0071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9B" w:rsidRPr="00056AB0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80D9B" w:rsidRPr="00056AB0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 xml:space="preserve">    &lt;**&gt; - в таблице указывается столько изменений трудовой функции и места</w:t>
      </w:r>
      <w:r w:rsidR="00B0655D">
        <w:rPr>
          <w:rFonts w:ascii="Times New Roman" w:hAnsi="Times New Roman" w:cs="Times New Roman"/>
          <w:sz w:val="24"/>
          <w:szCs w:val="24"/>
        </w:rPr>
        <w:t xml:space="preserve"> </w:t>
      </w:r>
      <w:r w:rsidR="00815A03">
        <w:rPr>
          <w:rFonts w:ascii="Times New Roman" w:hAnsi="Times New Roman" w:cs="Times New Roman"/>
          <w:sz w:val="24"/>
          <w:szCs w:val="24"/>
        </w:rPr>
        <w:t>работы</w:t>
      </w:r>
      <w:r w:rsidRPr="00056AB0">
        <w:rPr>
          <w:rFonts w:ascii="Times New Roman" w:hAnsi="Times New Roman" w:cs="Times New Roman"/>
          <w:sz w:val="24"/>
          <w:szCs w:val="24"/>
        </w:rPr>
        <w:t xml:space="preserve"> произошло за истекший период.</w:t>
      </w:r>
    </w:p>
    <w:p w:rsidR="00280D9B" w:rsidRPr="00056AB0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D9B" w:rsidRPr="00056AB0" w:rsidRDefault="00B0655D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0D9B" w:rsidRPr="00056A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280D9B" w:rsidRPr="00056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80D9B" w:rsidRPr="00056AB0">
        <w:rPr>
          <w:rFonts w:ascii="Times New Roman" w:hAnsi="Times New Roman" w:cs="Times New Roman"/>
          <w:sz w:val="24"/>
          <w:szCs w:val="24"/>
        </w:rPr>
        <w:t>_________ 20__ г.          _________________ /_______________________/</w:t>
      </w:r>
    </w:p>
    <w:p w:rsidR="00280D9B" w:rsidRPr="00056AB0" w:rsidRDefault="00280D9B" w:rsidP="00280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A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65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6AB0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="00B065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6AB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80D9B" w:rsidRPr="00056AB0" w:rsidRDefault="00280D9B" w:rsidP="00280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D9B" w:rsidRPr="009438F2" w:rsidRDefault="00280D9B" w:rsidP="00280D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D9B" w:rsidRDefault="00280D9B" w:rsidP="00280D9B">
      <w:pPr>
        <w:pStyle w:val="ConsPlusNormal"/>
        <w:jc w:val="both"/>
      </w:pPr>
    </w:p>
    <w:p w:rsidR="00280D9B" w:rsidRPr="00280D9B" w:rsidRDefault="00280D9B" w:rsidP="00280D9B">
      <w:pPr>
        <w:tabs>
          <w:tab w:val="left" w:pos="1460"/>
        </w:tabs>
        <w:rPr>
          <w:szCs w:val="26"/>
          <w:lang w:eastAsia="ru-RU"/>
        </w:rPr>
      </w:pPr>
    </w:p>
    <w:sectPr w:rsidR="00280D9B" w:rsidRPr="00280D9B" w:rsidSect="005F2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FF"/>
    <w:rsid w:val="00056AB0"/>
    <w:rsid w:val="00066E24"/>
    <w:rsid w:val="0010622A"/>
    <w:rsid w:val="001C785C"/>
    <w:rsid w:val="001F14A9"/>
    <w:rsid w:val="001F1FC3"/>
    <w:rsid w:val="00280D9B"/>
    <w:rsid w:val="002A6738"/>
    <w:rsid w:val="003966B2"/>
    <w:rsid w:val="004008C7"/>
    <w:rsid w:val="00417B70"/>
    <w:rsid w:val="00465C3A"/>
    <w:rsid w:val="004A6C7F"/>
    <w:rsid w:val="004B005E"/>
    <w:rsid w:val="004B0C1A"/>
    <w:rsid w:val="004F2865"/>
    <w:rsid w:val="00504708"/>
    <w:rsid w:val="005241FF"/>
    <w:rsid w:val="00571365"/>
    <w:rsid w:val="005842C5"/>
    <w:rsid w:val="005876B4"/>
    <w:rsid w:val="005A2809"/>
    <w:rsid w:val="005F29C6"/>
    <w:rsid w:val="00622E0A"/>
    <w:rsid w:val="0064044D"/>
    <w:rsid w:val="00645EAA"/>
    <w:rsid w:val="00661372"/>
    <w:rsid w:val="00695B54"/>
    <w:rsid w:val="006C185D"/>
    <w:rsid w:val="006D2392"/>
    <w:rsid w:val="006E71E9"/>
    <w:rsid w:val="007178FF"/>
    <w:rsid w:val="00720D4C"/>
    <w:rsid w:val="0073457C"/>
    <w:rsid w:val="00743C86"/>
    <w:rsid w:val="00803A6C"/>
    <w:rsid w:val="00815A03"/>
    <w:rsid w:val="00843B7D"/>
    <w:rsid w:val="008C650C"/>
    <w:rsid w:val="00951DE4"/>
    <w:rsid w:val="00967086"/>
    <w:rsid w:val="009A4EC5"/>
    <w:rsid w:val="00A042CD"/>
    <w:rsid w:val="00A04E85"/>
    <w:rsid w:val="00A05276"/>
    <w:rsid w:val="00A32652"/>
    <w:rsid w:val="00A56A0C"/>
    <w:rsid w:val="00A90228"/>
    <w:rsid w:val="00AB174A"/>
    <w:rsid w:val="00AC2594"/>
    <w:rsid w:val="00B0655D"/>
    <w:rsid w:val="00B10330"/>
    <w:rsid w:val="00B16795"/>
    <w:rsid w:val="00B872D8"/>
    <w:rsid w:val="00BB0C65"/>
    <w:rsid w:val="00BD22E0"/>
    <w:rsid w:val="00BD7875"/>
    <w:rsid w:val="00C23AF3"/>
    <w:rsid w:val="00C502E4"/>
    <w:rsid w:val="00C66252"/>
    <w:rsid w:val="00CA7F9C"/>
    <w:rsid w:val="00CB397E"/>
    <w:rsid w:val="00CB7523"/>
    <w:rsid w:val="00CE7A5E"/>
    <w:rsid w:val="00D4168D"/>
    <w:rsid w:val="00D74F1D"/>
    <w:rsid w:val="00D87056"/>
    <w:rsid w:val="00D87A05"/>
    <w:rsid w:val="00E03C9C"/>
    <w:rsid w:val="00E316F9"/>
    <w:rsid w:val="00E92C1D"/>
    <w:rsid w:val="00EC658B"/>
    <w:rsid w:val="00ED7E0C"/>
    <w:rsid w:val="00EF7A49"/>
    <w:rsid w:val="00F4732E"/>
    <w:rsid w:val="00F8639F"/>
    <w:rsid w:val="00FA0E90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F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F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F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F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6972DB0E1D0112D80D8ACAF761125747795A522DBA92ECD2BB032556A88D3BB3738D40106F705EE76A9D76C3Q3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4C02-5C01-4FD2-8841-82F10D67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Попелова</cp:lastModifiedBy>
  <cp:revision>46</cp:revision>
  <cp:lastPrinted>2020-01-14T08:59:00Z</cp:lastPrinted>
  <dcterms:created xsi:type="dcterms:W3CDTF">2019-12-05T06:58:00Z</dcterms:created>
  <dcterms:modified xsi:type="dcterms:W3CDTF">2020-01-15T12:23:00Z</dcterms:modified>
</cp:coreProperties>
</file>